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85" w:rsidRDefault="00BD34D3" w:rsidP="0014733B">
      <w:pPr>
        <w:rPr>
          <w:rFonts w:ascii="Times New Roman" w:hAnsi="Times New Roman" w:cs="Times New Roman"/>
          <w:sz w:val="24"/>
          <w:szCs w:val="24"/>
        </w:rPr>
      </w:pPr>
      <w:r>
        <w:rPr>
          <w:noProof/>
          <w:lang w:eastAsia="fr-FR"/>
        </w:rPr>
        <w:drawing>
          <wp:inline distT="0" distB="0" distL="0" distR="0" wp14:anchorId="299CBA1A" wp14:editId="7C9C39AE">
            <wp:extent cx="1716405" cy="1492250"/>
            <wp:effectExtent l="0" t="0" r="0" b="0"/>
            <wp:docPr id="1" name="Image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405" cy="1492250"/>
                    </a:xfrm>
                    <a:prstGeom prst="rect">
                      <a:avLst/>
                    </a:prstGeom>
                    <a:noFill/>
                    <a:ln>
                      <a:noFill/>
                    </a:ln>
                  </pic:spPr>
                </pic:pic>
              </a:graphicData>
            </a:graphic>
          </wp:inline>
        </w:drawing>
      </w:r>
    </w:p>
    <w:p w:rsidR="0014733B" w:rsidRPr="0014733B" w:rsidRDefault="0014733B" w:rsidP="0014733B">
      <w:pPr>
        <w:jc w:val="right"/>
        <w:rPr>
          <w:rFonts w:ascii="Times New Roman" w:hAnsi="Times New Roman" w:cs="Times New Roman"/>
          <w:b/>
          <w:color w:val="7030A0"/>
          <w:sz w:val="32"/>
          <w:szCs w:val="32"/>
        </w:rPr>
      </w:pPr>
      <w:r w:rsidRPr="0014733B">
        <w:rPr>
          <w:rFonts w:ascii="Times New Roman" w:hAnsi="Times New Roman" w:cs="Times New Roman"/>
          <w:b/>
          <w:color w:val="7030A0"/>
          <w:sz w:val="32"/>
          <w:szCs w:val="32"/>
        </w:rPr>
        <w:t>Communication du 29 mai 2020</w:t>
      </w:r>
    </w:p>
    <w:p w:rsidR="00BD34D3" w:rsidRPr="0014733B" w:rsidRDefault="00BD34D3" w:rsidP="00F33983">
      <w:pPr>
        <w:jc w:val="both"/>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Dispositions exceptionnelles du RGE </w:t>
      </w:r>
      <w:r w:rsidR="0014733B">
        <w:rPr>
          <w:rFonts w:ascii="Times New Roman" w:hAnsi="Times New Roman" w:cs="Times New Roman"/>
          <w:b/>
          <w:color w:val="7030A0"/>
          <w:sz w:val="24"/>
          <w:szCs w:val="24"/>
        </w:rPr>
        <w:t>pour l’année scolaire 2019-2020 d</w:t>
      </w:r>
      <w:r w:rsidRPr="00AA49C4">
        <w:rPr>
          <w:rFonts w:ascii="Times New Roman" w:hAnsi="Times New Roman" w:cs="Times New Roman"/>
          <w:b/>
          <w:color w:val="7030A0"/>
          <w:sz w:val="24"/>
          <w:szCs w:val="24"/>
        </w:rPr>
        <w:t>ans le cadre de la pandémie « Covid-19 »</w:t>
      </w:r>
    </w:p>
    <w:p w:rsidR="00AA49C4" w:rsidRPr="00AA49C4" w:rsidRDefault="00AA49C4" w:rsidP="00F33983">
      <w:pPr>
        <w:spacing w:line="228" w:lineRule="auto"/>
        <w:jc w:val="both"/>
        <w:rPr>
          <w:rFonts w:ascii="Times New Roman" w:eastAsia="Times New Roman" w:hAnsi="Times New Roman" w:cs="Times New Roman"/>
          <w:b/>
          <w:i/>
          <w:sz w:val="24"/>
          <w:szCs w:val="24"/>
          <w:lang w:eastAsia="fr-BE"/>
        </w:rPr>
      </w:pPr>
      <w:r w:rsidRPr="00AA49C4">
        <w:rPr>
          <w:rFonts w:ascii="Times New Roman" w:eastAsia="Times New Roman" w:hAnsi="Times New Roman" w:cs="Times New Roman"/>
          <w:b/>
          <w:sz w:val="24"/>
          <w:szCs w:val="24"/>
          <w:lang w:eastAsia="fr-BE"/>
        </w:rPr>
        <w:t>Vu la suspension des cours pendant de nombreuses semaines, le Règlement général des études initialement prévu pour cette année scolaire doit être modifié (Circulaire ministérielle 7560)</w:t>
      </w:r>
    </w:p>
    <w:p w:rsidR="00AA49C4" w:rsidRPr="00AA49C4" w:rsidRDefault="00AA49C4" w:rsidP="00F33983">
      <w:pPr>
        <w:spacing w:before="120" w:line="228" w:lineRule="auto"/>
        <w:jc w:val="both"/>
        <w:rPr>
          <w:rFonts w:ascii="Times New Roman" w:eastAsia="Times New Roman" w:hAnsi="Times New Roman" w:cs="Times New Roman"/>
          <w:b/>
          <w:i/>
          <w:sz w:val="24"/>
          <w:szCs w:val="24"/>
          <w:lang w:eastAsia="fr-BE"/>
        </w:rPr>
      </w:pPr>
      <w:r w:rsidRPr="00AA49C4">
        <w:rPr>
          <w:rFonts w:ascii="Times New Roman" w:eastAsia="Times New Roman" w:hAnsi="Times New Roman" w:cs="Times New Roman"/>
          <w:b/>
          <w:sz w:val="24"/>
          <w:szCs w:val="24"/>
          <w:lang w:eastAsia="fr-BE"/>
        </w:rPr>
        <w:t>Nous reprenons donc ci-dessous les modalités d’évaluation et de certification des élèves en application pour cette fin d’année.</w:t>
      </w:r>
    </w:p>
    <w:p w:rsidR="0014733B" w:rsidRDefault="00AA49C4" w:rsidP="0014733B">
      <w:pPr>
        <w:numPr>
          <w:ilvl w:val="0"/>
          <w:numId w:val="5"/>
        </w:numPr>
        <w:spacing w:before="240" w:after="0" w:line="228" w:lineRule="auto"/>
        <w:ind w:left="851" w:hanging="284"/>
        <w:jc w:val="both"/>
        <w:rPr>
          <w:rFonts w:ascii="Times New Roman" w:eastAsia="Times New Roman" w:hAnsi="Times New Roman" w:cs="Times New Roman"/>
          <w:b/>
          <w:i/>
          <w:sz w:val="24"/>
          <w:szCs w:val="24"/>
          <w:lang w:eastAsia="fr-BE"/>
        </w:rPr>
      </w:pPr>
      <w:r w:rsidRPr="00AA49C4">
        <w:rPr>
          <w:rFonts w:ascii="Times New Roman" w:eastAsia="Times New Roman" w:hAnsi="Times New Roman" w:cs="Times New Roman"/>
          <w:b/>
          <w:sz w:val="24"/>
          <w:szCs w:val="24"/>
          <w:lang w:eastAsia="fr-BE"/>
        </w:rPr>
        <w:t>Recouvrement de la qualité d’élève régulier</w:t>
      </w:r>
    </w:p>
    <w:p w:rsidR="0014733B" w:rsidRPr="0014733B" w:rsidRDefault="0014733B" w:rsidP="0014733B">
      <w:pPr>
        <w:spacing w:before="240" w:after="0" w:line="228" w:lineRule="auto"/>
        <w:jc w:val="both"/>
        <w:rPr>
          <w:rFonts w:ascii="Times New Roman" w:eastAsia="Times New Roman" w:hAnsi="Times New Roman" w:cs="Times New Roman"/>
          <w:b/>
          <w:i/>
          <w:sz w:val="24"/>
          <w:szCs w:val="24"/>
          <w:lang w:eastAsia="fr-BE"/>
        </w:rPr>
      </w:pPr>
    </w:p>
    <w:p w:rsidR="0014733B" w:rsidRPr="0014733B" w:rsidRDefault="0014733B" w:rsidP="0014733B">
      <w:pPr>
        <w:tabs>
          <w:tab w:val="left" w:pos="1418"/>
        </w:tabs>
        <w:jc w:val="both"/>
        <w:rPr>
          <w:rFonts w:ascii="Times New Roman" w:hAnsi="Times New Roman" w:cs="Times New Roman"/>
          <w:sz w:val="24"/>
          <w:szCs w:val="24"/>
        </w:rPr>
      </w:pPr>
      <w:r w:rsidRPr="0014733B">
        <w:rPr>
          <w:rFonts w:ascii="Times New Roman" w:hAnsi="Times New Roman" w:cs="Times New Roman"/>
          <w:sz w:val="24"/>
          <w:szCs w:val="24"/>
        </w:rPr>
        <w:t>Jusqu’au 13 mars 2020, la règle était la suivante. A partir du 2</w:t>
      </w:r>
      <w:r w:rsidRPr="0014733B">
        <w:rPr>
          <w:rFonts w:ascii="Times New Roman" w:hAnsi="Times New Roman" w:cs="Times New Roman"/>
          <w:sz w:val="24"/>
          <w:szCs w:val="24"/>
          <w:vertAlign w:val="superscript"/>
        </w:rPr>
        <w:t>ème</w:t>
      </w:r>
      <w:r w:rsidRPr="0014733B">
        <w:rPr>
          <w:rFonts w:ascii="Times New Roman" w:hAnsi="Times New Roman" w:cs="Times New Roman"/>
          <w:sz w:val="24"/>
          <w:szCs w:val="24"/>
        </w:rPr>
        <w:t xml:space="preserve"> degré de l’enseignement secondaire ordinaire, l’élève qui dépasse plus de 20 demi-jours d’absence injustifiée au cours d’une même année scolaire perd sa qualité d’élève régulier. </w:t>
      </w:r>
    </w:p>
    <w:p w:rsidR="0014733B" w:rsidRPr="0014733B" w:rsidRDefault="0014733B" w:rsidP="0014733B">
      <w:pPr>
        <w:tabs>
          <w:tab w:val="left" w:pos="1418"/>
        </w:tabs>
        <w:jc w:val="both"/>
        <w:rPr>
          <w:rFonts w:ascii="Times New Roman" w:hAnsi="Times New Roman" w:cs="Times New Roman"/>
          <w:sz w:val="24"/>
          <w:szCs w:val="24"/>
        </w:rPr>
      </w:pPr>
      <w:r w:rsidRPr="0014733B">
        <w:rPr>
          <w:rFonts w:ascii="Times New Roman" w:hAnsi="Times New Roman" w:cs="Times New Roman"/>
          <w:sz w:val="24"/>
          <w:szCs w:val="24"/>
        </w:rPr>
        <w:t xml:space="preserve">Le Conseil de classe doit décider entre le 15 et le 31 mai d’autoriser ou non l’élève, qui a accumulé plus de 20 demi-jours d’absence injustifiée, à présenter les épreuves de fin d’année et ainsi récupérer sa qualité d’élève régulier.  </w:t>
      </w:r>
    </w:p>
    <w:p w:rsidR="0014733B" w:rsidRPr="0014733B" w:rsidRDefault="0014733B" w:rsidP="0014733B">
      <w:pPr>
        <w:tabs>
          <w:tab w:val="left" w:pos="1418"/>
        </w:tabs>
        <w:jc w:val="both"/>
        <w:rPr>
          <w:rFonts w:ascii="Times New Roman" w:hAnsi="Times New Roman" w:cs="Times New Roman"/>
          <w:sz w:val="24"/>
          <w:szCs w:val="24"/>
        </w:rPr>
      </w:pPr>
      <w:r w:rsidRPr="0014733B">
        <w:rPr>
          <w:rFonts w:ascii="Times New Roman" w:hAnsi="Times New Roman" w:cs="Times New Roman"/>
          <w:sz w:val="24"/>
          <w:szCs w:val="24"/>
        </w:rPr>
        <w:t xml:space="preserve">L’élève qui dépasse les 20 demi-jours d’absence injustifiée après le 31 mai peut prétendre à la sanction des études, sans décision préalable du Conseil de classe.  </w:t>
      </w:r>
    </w:p>
    <w:p w:rsidR="0014733B" w:rsidRPr="0014733B" w:rsidRDefault="0014733B" w:rsidP="0014733B">
      <w:pPr>
        <w:tabs>
          <w:tab w:val="left" w:pos="1418"/>
        </w:tabs>
        <w:jc w:val="both"/>
        <w:rPr>
          <w:rFonts w:ascii="Times New Roman" w:hAnsi="Times New Roman" w:cs="Times New Roman"/>
          <w:sz w:val="24"/>
          <w:szCs w:val="24"/>
        </w:rPr>
      </w:pPr>
      <w:r w:rsidRPr="0014733B">
        <w:rPr>
          <w:rFonts w:ascii="Times New Roman" w:hAnsi="Times New Roman" w:cs="Times New Roman"/>
          <w:b/>
          <w:sz w:val="24"/>
          <w:szCs w:val="24"/>
        </w:rPr>
        <w:t>Toutefois, au vu du contexte actuel et exceptionnellement pour l’année scolaire 2019-2020</w:t>
      </w:r>
      <w:r w:rsidRPr="0014733B">
        <w:rPr>
          <w:rFonts w:ascii="Times New Roman" w:hAnsi="Times New Roman" w:cs="Times New Roman"/>
          <w:sz w:val="24"/>
          <w:szCs w:val="24"/>
        </w:rPr>
        <w:t xml:space="preserve">, l’élève qui a dépassé les 20 demi-jours d’absence injustifiée à partir du 1er mars 2020 pourra prétendre à la sanction des études. </w:t>
      </w:r>
    </w:p>
    <w:p w:rsidR="0014733B" w:rsidRPr="0014733B" w:rsidRDefault="0014733B" w:rsidP="0014733B">
      <w:pPr>
        <w:tabs>
          <w:tab w:val="left" w:pos="1418"/>
        </w:tabs>
        <w:jc w:val="both"/>
        <w:rPr>
          <w:rFonts w:ascii="Times New Roman" w:hAnsi="Times New Roman" w:cs="Times New Roman"/>
          <w:sz w:val="24"/>
          <w:szCs w:val="24"/>
        </w:rPr>
      </w:pPr>
      <w:r w:rsidRPr="0014733B">
        <w:rPr>
          <w:rFonts w:ascii="Times New Roman" w:hAnsi="Times New Roman" w:cs="Times New Roman"/>
          <w:sz w:val="24"/>
          <w:szCs w:val="24"/>
        </w:rPr>
        <w:t xml:space="preserve">La procédure reste inchangée pour l’élève qui a dépassé les 20 demi-jours d’absence injustifiée avant le 1er mars 2020. Il devra bénéficier d’une décision du Conseil de classe entre le 15 et le 31 mai pour récupérer sa qualité d’élève régulier.  </w:t>
      </w:r>
    </w:p>
    <w:p w:rsidR="0014733B" w:rsidRPr="00F56B0E" w:rsidRDefault="0014733B" w:rsidP="00F56B0E">
      <w:pPr>
        <w:tabs>
          <w:tab w:val="left" w:pos="1418"/>
        </w:tabs>
        <w:jc w:val="both"/>
        <w:rPr>
          <w:rFonts w:ascii="Times New Roman" w:hAnsi="Times New Roman" w:cs="Times New Roman"/>
          <w:sz w:val="24"/>
          <w:szCs w:val="24"/>
        </w:rPr>
      </w:pPr>
      <w:r w:rsidRPr="0014733B">
        <w:rPr>
          <w:rFonts w:ascii="Times New Roman" w:hAnsi="Times New Roman" w:cs="Times New Roman"/>
          <w:sz w:val="24"/>
          <w:szCs w:val="24"/>
        </w:rPr>
        <w:t>Néanmoins, si l’élève n’a pas pu, faute de temps, démontrer le respect des objectifs individuels fixés dans son contrat d’objectifs, le doute doit lui profiter et le statut d’élève régulier doit lui être rendu.</w:t>
      </w:r>
    </w:p>
    <w:p w:rsidR="00AA49C4" w:rsidRPr="00AA49C4" w:rsidRDefault="00AA49C4" w:rsidP="00455A53">
      <w:pPr>
        <w:numPr>
          <w:ilvl w:val="0"/>
          <w:numId w:val="5"/>
        </w:numPr>
        <w:spacing w:before="240" w:after="0" w:line="228" w:lineRule="auto"/>
        <w:ind w:left="0" w:firstLine="0"/>
        <w:jc w:val="both"/>
        <w:rPr>
          <w:rFonts w:ascii="Times New Roman" w:eastAsia="Times New Roman" w:hAnsi="Times New Roman" w:cs="Times New Roman"/>
          <w:b/>
          <w:i/>
          <w:sz w:val="24"/>
          <w:szCs w:val="24"/>
          <w:lang w:eastAsia="fr-BE"/>
        </w:rPr>
      </w:pPr>
      <w:r w:rsidRPr="00AA49C4">
        <w:rPr>
          <w:rFonts w:ascii="Times New Roman" w:eastAsia="Times New Roman" w:hAnsi="Times New Roman" w:cs="Times New Roman"/>
          <w:b/>
          <w:sz w:val="24"/>
          <w:szCs w:val="24"/>
          <w:lang w:eastAsia="fr-BE"/>
        </w:rPr>
        <w:t>Modalités d’évaluation</w:t>
      </w:r>
    </w:p>
    <w:p w:rsidR="00F56B0E" w:rsidRDefault="00F56B0E" w:rsidP="00455A53">
      <w:pPr>
        <w:spacing w:before="120" w:line="228"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Il revient au Conseil de classe de décider que l’élève a réussi son année avec fruit et peut passer dans l’année supérieure et/ou obtenir son CEB/CE1D/CESS/CE6P/CQ</w:t>
      </w:r>
    </w:p>
    <w:p w:rsidR="00AA49C4" w:rsidRPr="00AA49C4" w:rsidRDefault="00AA49C4" w:rsidP="00455A53">
      <w:pPr>
        <w:spacing w:before="120" w:line="228" w:lineRule="auto"/>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 xml:space="preserve">La règlementation permet au Conseil de classe de se baser sur différents éléments pour évaluer la situation scolaire d’un élève : </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travaux écrits ;</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travaux oraux ;</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travaux personnels ou de groupe ;</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travail de fin d’études ;</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lastRenderedPageBreak/>
        <w:t>stages et rapports de stages ;</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expérience en laboratoire ;</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interrogations dans le courant de l’année ;</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contrôles, bilans et examens ;</w:t>
      </w:r>
    </w:p>
    <w:p w:rsidR="00AA49C4" w:rsidRPr="0098757E"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épreuves ou parties d’épreuves organisées dans le cadre du schéma de passation de la qualification ;</w:t>
      </w:r>
    </w:p>
    <w:p w:rsidR="0098757E" w:rsidRPr="00AA49C4" w:rsidRDefault="0098757E"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Pr>
          <w:rFonts w:ascii="Times New Roman" w:eastAsia="Times New Roman" w:hAnsi="Times New Roman" w:cs="Times New Roman"/>
          <w:spacing w:val="-4"/>
          <w:sz w:val="24"/>
          <w:szCs w:val="24"/>
          <w:lang w:eastAsia="fr-BE"/>
        </w:rPr>
        <w:t>du dossier d’apprentissage CPU</w:t>
      </w:r>
    </w:p>
    <w:p w:rsidR="00AA49C4" w:rsidRPr="00AA49C4" w:rsidRDefault="00AA49C4" w:rsidP="00F33A75">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des situations d’intégration dans le cadre de l’Option de Base Groupée ;</w:t>
      </w:r>
    </w:p>
    <w:p w:rsidR="007D4116" w:rsidRPr="00CC19A7" w:rsidRDefault="00AA49C4" w:rsidP="007D4116">
      <w:pPr>
        <w:numPr>
          <w:ilvl w:val="0"/>
          <w:numId w:val="3"/>
        </w:numPr>
        <w:spacing w:after="0" w:line="216" w:lineRule="auto"/>
        <w:ind w:left="1650" w:hanging="221"/>
        <w:jc w:val="both"/>
        <w:rPr>
          <w:rFonts w:ascii="Times New Roman" w:eastAsia="Times New Roman" w:hAnsi="Times New Roman" w:cs="Times New Roman"/>
          <w:i/>
          <w:spacing w:val="-4"/>
          <w:sz w:val="24"/>
          <w:szCs w:val="24"/>
          <w:lang w:eastAsia="fr-BE"/>
        </w:rPr>
      </w:pPr>
      <w:r w:rsidRPr="00AA49C4">
        <w:rPr>
          <w:rFonts w:ascii="Times New Roman" w:eastAsia="Times New Roman" w:hAnsi="Times New Roman" w:cs="Times New Roman"/>
          <w:spacing w:val="-4"/>
          <w:sz w:val="24"/>
          <w:szCs w:val="24"/>
          <w:lang w:eastAsia="fr-BE"/>
        </w:rPr>
        <w:t>d</w:t>
      </w:r>
      <w:r>
        <w:rPr>
          <w:rFonts w:ascii="Times New Roman" w:eastAsia="Times New Roman" w:hAnsi="Times New Roman" w:cs="Times New Roman"/>
          <w:spacing w:val="-4"/>
          <w:sz w:val="24"/>
          <w:szCs w:val="24"/>
          <w:lang w:eastAsia="fr-BE"/>
        </w:rPr>
        <w:t>es formations en CTA.</w:t>
      </w:r>
    </w:p>
    <w:p w:rsidR="00CC19A7" w:rsidRDefault="00CC19A7" w:rsidP="00CC19A7">
      <w:pPr>
        <w:spacing w:after="0" w:line="216" w:lineRule="auto"/>
        <w:ind w:left="1650"/>
        <w:jc w:val="both"/>
        <w:rPr>
          <w:rFonts w:ascii="Times New Roman" w:eastAsia="Times New Roman" w:hAnsi="Times New Roman" w:cs="Times New Roman"/>
          <w:i/>
          <w:spacing w:val="-4"/>
          <w:sz w:val="24"/>
          <w:szCs w:val="24"/>
          <w:lang w:eastAsia="fr-BE"/>
        </w:rPr>
      </w:pPr>
    </w:p>
    <w:p w:rsidR="007D4116" w:rsidRDefault="00AA49C4" w:rsidP="00CC19A7">
      <w:pPr>
        <w:rPr>
          <w:rFonts w:ascii="Times New Roman" w:eastAsia="Times New Roman" w:hAnsi="Times New Roman" w:cs="Times New Roman"/>
          <w:sz w:val="24"/>
          <w:szCs w:val="24"/>
          <w:lang w:eastAsia="fr-BE"/>
        </w:rPr>
      </w:pPr>
      <w:r w:rsidRPr="00AA49C4">
        <w:rPr>
          <w:rFonts w:ascii="Times New Roman" w:eastAsia="Times New Roman" w:hAnsi="Times New Roman" w:cs="Times New Roman"/>
          <w:sz w:val="24"/>
          <w:szCs w:val="24"/>
          <w:lang w:eastAsia="fr-BE"/>
        </w:rPr>
        <w:t>Le Conseil de classe fondera plus particulièrement sa décision sur les éléments fournis par l’élève entre le 1</w:t>
      </w:r>
      <w:r w:rsidRPr="00AA49C4">
        <w:rPr>
          <w:rFonts w:ascii="Times New Roman" w:eastAsia="Times New Roman" w:hAnsi="Times New Roman" w:cs="Times New Roman"/>
          <w:sz w:val="24"/>
          <w:szCs w:val="24"/>
          <w:vertAlign w:val="superscript"/>
          <w:lang w:eastAsia="fr-BE"/>
        </w:rPr>
        <w:t>er</w:t>
      </w:r>
      <w:r w:rsidRPr="00AA49C4">
        <w:rPr>
          <w:rFonts w:ascii="Times New Roman" w:eastAsia="Times New Roman" w:hAnsi="Times New Roman" w:cs="Times New Roman"/>
          <w:sz w:val="24"/>
          <w:szCs w:val="24"/>
          <w:lang w:eastAsia="fr-BE"/>
        </w:rPr>
        <w:t xml:space="preserve"> septembre 2019 et le 13 mars 2020</w:t>
      </w:r>
      <w:r w:rsidRPr="00AA49C4">
        <w:rPr>
          <w:rFonts w:ascii="Times New Roman" w:eastAsia="Times New Roman" w:hAnsi="Times New Roman" w:cs="Times New Roman"/>
          <w:sz w:val="24"/>
          <w:szCs w:val="24"/>
          <w:vertAlign w:val="superscript"/>
          <w:lang w:eastAsia="fr-BE"/>
        </w:rPr>
        <w:footnoteReference w:id="1"/>
      </w:r>
      <w:r w:rsidRPr="00AA49C4">
        <w:rPr>
          <w:rFonts w:ascii="Times New Roman" w:eastAsia="Times New Roman" w:hAnsi="Times New Roman" w:cs="Times New Roman"/>
          <w:sz w:val="24"/>
          <w:szCs w:val="24"/>
          <w:lang w:eastAsia="fr-BE"/>
        </w:rPr>
        <w:t xml:space="preserve">. </w:t>
      </w:r>
    </w:p>
    <w:p w:rsidR="002E521C" w:rsidRPr="00AA49C4" w:rsidRDefault="002E521C" w:rsidP="002E521C">
      <w:pPr>
        <w:spacing w:before="120"/>
        <w:ind w:left="709"/>
        <w:jc w:val="both"/>
        <w:rPr>
          <w:rFonts w:ascii="Times New Roman" w:eastAsia="Times New Roman" w:hAnsi="Times New Roman" w:cs="Times New Roman"/>
          <w:i/>
          <w:sz w:val="24"/>
          <w:szCs w:val="24"/>
          <w:lang w:eastAsia="fr-BE"/>
        </w:rPr>
      </w:pPr>
    </w:p>
    <w:p w:rsidR="002E521C" w:rsidRPr="00EC0F14" w:rsidRDefault="002E521C" w:rsidP="002E521C">
      <w:pPr>
        <w:numPr>
          <w:ilvl w:val="0"/>
          <w:numId w:val="5"/>
        </w:numPr>
        <w:spacing w:after="0" w:line="228" w:lineRule="auto"/>
        <w:ind w:left="284" w:hanging="284"/>
        <w:jc w:val="both"/>
        <w:rPr>
          <w:rFonts w:ascii="Times New Roman" w:eastAsia="Times New Roman" w:hAnsi="Times New Roman" w:cs="Times New Roman"/>
          <w:b/>
          <w:i/>
          <w:sz w:val="24"/>
          <w:szCs w:val="24"/>
          <w:lang w:eastAsia="fr-BE"/>
        </w:rPr>
      </w:pPr>
      <w:r w:rsidRPr="00AA49C4">
        <w:rPr>
          <w:rFonts w:ascii="Times New Roman" w:eastAsia="Times New Roman" w:hAnsi="Times New Roman" w:cs="Times New Roman"/>
          <w:b/>
          <w:sz w:val="24"/>
          <w:szCs w:val="24"/>
          <w:lang w:eastAsia="fr-BE"/>
        </w:rPr>
        <w:t>Modalités pratiques concernant les conciliations internes et les recours externes</w:t>
      </w:r>
      <w:r>
        <w:rPr>
          <w:rFonts w:ascii="Times New Roman" w:eastAsia="Times New Roman" w:hAnsi="Times New Roman" w:cs="Times New Roman"/>
          <w:b/>
          <w:sz w:val="24"/>
          <w:szCs w:val="24"/>
          <w:lang w:eastAsia="fr-BE"/>
        </w:rPr>
        <w:t xml:space="preserve"> </w:t>
      </w:r>
    </w:p>
    <w:p w:rsidR="00EC0F14" w:rsidRPr="00AA49C4" w:rsidRDefault="00EC0F14" w:rsidP="00EC0F14">
      <w:pPr>
        <w:spacing w:after="0" w:line="228" w:lineRule="auto"/>
        <w:ind w:left="284"/>
        <w:jc w:val="both"/>
        <w:rPr>
          <w:rFonts w:ascii="Times New Roman" w:eastAsia="Times New Roman" w:hAnsi="Times New Roman" w:cs="Times New Roman"/>
          <w:b/>
          <w:i/>
          <w:sz w:val="24"/>
          <w:szCs w:val="24"/>
          <w:lang w:eastAsia="fr-BE"/>
        </w:rPr>
      </w:pPr>
    </w:p>
    <w:p w:rsidR="002E521C" w:rsidRPr="00EC0F14" w:rsidRDefault="002E521C" w:rsidP="00CC19A7">
      <w:pPr>
        <w:spacing w:before="120" w:line="216" w:lineRule="auto"/>
        <w:rPr>
          <w:rFonts w:ascii="Times New Roman" w:hAnsi="Times New Roman"/>
          <w:b/>
          <w:sz w:val="24"/>
          <w:szCs w:val="24"/>
          <w:u w:val="single"/>
          <w:lang w:eastAsia="fr-BE"/>
        </w:rPr>
      </w:pPr>
      <w:r w:rsidRPr="00EC0F14">
        <w:rPr>
          <w:rFonts w:ascii="Times New Roman" w:hAnsi="Times New Roman"/>
          <w:b/>
          <w:sz w:val="24"/>
          <w:szCs w:val="24"/>
          <w:u w:val="single"/>
          <w:lang w:eastAsia="fr-BE"/>
        </w:rPr>
        <w:t>La procédure de conciliation interne</w:t>
      </w:r>
    </w:p>
    <w:p w:rsidR="00F6271B" w:rsidRPr="00F6271B" w:rsidRDefault="00F6271B" w:rsidP="00F6271B">
      <w:pPr>
        <w:pBdr>
          <w:top w:val="nil"/>
          <w:left w:val="nil"/>
          <w:bottom w:val="nil"/>
          <w:right w:val="nil"/>
          <w:between w:val="nil"/>
        </w:pBdr>
        <w:rPr>
          <w:rFonts w:ascii="Times New Roman" w:hAnsi="Times New Roman" w:cs="Times New Roman"/>
          <w:color w:val="000000"/>
          <w:sz w:val="24"/>
          <w:szCs w:val="24"/>
        </w:rPr>
      </w:pPr>
      <w:r w:rsidRPr="00F6271B">
        <w:rPr>
          <w:rFonts w:ascii="Times New Roman" w:hAnsi="Times New Roman" w:cs="Times New Roman"/>
          <w:color w:val="000000"/>
          <w:sz w:val="24"/>
          <w:szCs w:val="24"/>
        </w:rPr>
        <w:t xml:space="preserve">Les parents ou l’élève majeur peuvent être amenés à contester une décision du Conseil de Classe. </w:t>
      </w:r>
    </w:p>
    <w:p w:rsidR="00F6271B" w:rsidRPr="00F6271B" w:rsidRDefault="00F6271B" w:rsidP="00F6271B">
      <w:pPr>
        <w:pBdr>
          <w:top w:val="nil"/>
          <w:left w:val="nil"/>
          <w:bottom w:val="nil"/>
          <w:right w:val="nil"/>
          <w:between w:val="nil"/>
        </w:pBdr>
        <w:rPr>
          <w:rFonts w:ascii="Times New Roman" w:hAnsi="Times New Roman" w:cs="Times New Roman"/>
          <w:color w:val="000000"/>
          <w:sz w:val="24"/>
          <w:szCs w:val="24"/>
        </w:rPr>
      </w:pPr>
      <w:r w:rsidRPr="00F6271B">
        <w:rPr>
          <w:rFonts w:ascii="Times New Roman" w:hAnsi="Times New Roman" w:cs="Times New Roman"/>
          <w:color w:val="000000"/>
          <w:sz w:val="24"/>
          <w:szCs w:val="24"/>
        </w:rPr>
        <w:t>Dans ce cas, le Décret « Missions » a prévu la procédure interne suivante : dans les deux jours ouvrables suivant la publication des résultats, les parents ou l’élève, s’il est majeur, qui souhaitent faire appel de la décision du Conseil de Classe en font la déclaration écrite au chef d’établissement en précisant les motifs de la contestation au moyen du formulaire de la Fédération Wallonie Bruxelles (ce formulaire est disponible à l’école sur simple demande).</w:t>
      </w:r>
    </w:p>
    <w:p w:rsidR="00F6271B" w:rsidRPr="00F6271B" w:rsidRDefault="00F6271B" w:rsidP="00F6271B">
      <w:pPr>
        <w:pBdr>
          <w:top w:val="nil"/>
          <w:left w:val="nil"/>
          <w:bottom w:val="nil"/>
          <w:right w:val="nil"/>
          <w:between w:val="nil"/>
        </w:pBdr>
        <w:rPr>
          <w:color w:val="000000"/>
          <w:sz w:val="24"/>
          <w:szCs w:val="24"/>
        </w:rPr>
      </w:pPr>
      <w:r>
        <w:rPr>
          <w:rFonts w:ascii="Times New Roman" w:hAnsi="Times New Roman" w:cs="Times New Roman"/>
          <w:color w:val="000000"/>
          <w:sz w:val="24"/>
          <w:szCs w:val="24"/>
        </w:rPr>
        <w:t xml:space="preserve">Le chef d’établissement, ou son délégué, </w:t>
      </w:r>
      <w:r w:rsidRPr="00F6271B">
        <w:rPr>
          <w:rFonts w:ascii="Times New Roman" w:hAnsi="Times New Roman" w:cs="Times New Roman"/>
          <w:color w:val="000000"/>
          <w:sz w:val="24"/>
          <w:szCs w:val="24"/>
        </w:rPr>
        <w:t>acte les déclarations des parents ou de l’élève, s’il est majeur, et leur/lui remet une copie comme accusé de réception.</w:t>
      </w:r>
    </w:p>
    <w:p w:rsidR="002E521C" w:rsidRPr="00EC0F14" w:rsidRDefault="002E521C" w:rsidP="00EC0F14">
      <w:pPr>
        <w:spacing w:before="120" w:line="216" w:lineRule="auto"/>
        <w:rPr>
          <w:rFonts w:ascii="Times New Roman" w:hAnsi="Times New Roman"/>
          <w:sz w:val="24"/>
          <w:szCs w:val="24"/>
          <w:lang w:eastAsia="fr-BE"/>
        </w:rPr>
      </w:pPr>
      <w:r w:rsidRPr="00EC0F14">
        <w:rPr>
          <w:rFonts w:ascii="Times New Roman" w:hAnsi="Times New Roman"/>
          <w:sz w:val="24"/>
          <w:szCs w:val="24"/>
          <w:u w:val="single"/>
          <w:lang w:eastAsia="fr-BE"/>
        </w:rPr>
        <w:t>Conciliation interne concernant une décision d’un Jury de qualification</w:t>
      </w:r>
      <w:r w:rsidRPr="00EC0F14">
        <w:rPr>
          <w:rFonts w:ascii="Times New Roman" w:hAnsi="Times New Roman"/>
          <w:sz w:val="24"/>
          <w:szCs w:val="24"/>
          <w:lang w:eastAsia="fr-BE"/>
        </w:rPr>
        <w:t xml:space="preserve"> (CQ)</w:t>
      </w:r>
    </w:p>
    <w:p w:rsidR="002E521C" w:rsidRPr="00F10C01" w:rsidRDefault="002E521C" w:rsidP="00EC0F14">
      <w:pPr>
        <w:pStyle w:val="Paragraphedeliste"/>
        <w:numPr>
          <w:ilvl w:val="0"/>
          <w:numId w:val="6"/>
        </w:numPr>
        <w:spacing w:before="40" w:line="216" w:lineRule="auto"/>
        <w:ind w:left="1276"/>
        <w:rPr>
          <w:rFonts w:ascii="Times New Roman" w:hAnsi="Times New Roman"/>
          <w:b/>
          <w:sz w:val="24"/>
          <w:szCs w:val="24"/>
          <w:lang w:eastAsia="fr-BE"/>
        </w:rPr>
      </w:pPr>
      <w:r w:rsidRPr="00AA49C4">
        <w:rPr>
          <w:rFonts w:ascii="Times New Roman" w:hAnsi="Times New Roman"/>
          <w:sz w:val="24"/>
          <w:szCs w:val="24"/>
          <w:lang w:eastAsia="fr-BE"/>
        </w:rPr>
        <w:t>Communication des résultats :</w:t>
      </w:r>
      <w:r>
        <w:rPr>
          <w:rFonts w:ascii="Times New Roman" w:hAnsi="Times New Roman"/>
          <w:sz w:val="24"/>
          <w:szCs w:val="24"/>
          <w:lang w:eastAsia="fr-BE"/>
        </w:rPr>
        <w:t xml:space="preserve"> au plus tard</w:t>
      </w:r>
      <w:r w:rsidRPr="00AA49C4">
        <w:rPr>
          <w:rFonts w:ascii="Times New Roman" w:hAnsi="Times New Roman"/>
          <w:sz w:val="24"/>
          <w:szCs w:val="24"/>
          <w:lang w:eastAsia="fr-BE"/>
        </w:rPr>
        <w:t xml:space="preserve"> </w:t>
      </w:r>
      <w:r w:rsidRPr="00F10C01">
        <w:rPr>
          <w:rFonts w:ascii="Times New Roman" w:hAnsi="Times New Roman"/>
          <w:b/>
          <w:sz w:val="24"/>
          <w:szCs w:val="24"/>
          <w:lang w:eastAsia="fr-BE"/>
        </w:rPr>
        <w:t>le 22 juin 18h</w:t>
      </w:r>
    </w:p>
    <w:p w:rsidR="00EC0F14" w:rsidRDefault="002E521C" w:rsidP="00EC0F14">
      <w:pPr>
        <w:pStyle w:val="Paragraphedeliste"/>
        <w:numPr>
          <w:ilvl w:val="0"/>
          <w:numId w:val="6"/>
        </w:numPr>
        <w:spacing w:before="40" w:line="216" w:lineRule="auto"/>
        <w:ind w:left="1276"/>
        <w:rPr>
          <w:rFonts w:ascii="Times New Roman" w:hAnsi="Times New Roman"/>
          <w:b/>
          <w:sz w:val="24"/>
          <w:szCs w:val="24"/>
          <w:lang w:eastAsia="fr-BE"/>
        </w:rPr>
      </w:pPr>
      <w:r w:rsidRPr="00AA49C4">
        <w:rPr>
          <w:rFonts w:ascii="Times New Roman" w:hAnsi="Times New Roman"/>
          <w:sz w:val="24"/>
          <w:szCs w:val="24"/>
          <w:lang w:eastAsia="fr-BE"/>
        </w:rPr>
        <w:t xml:space="preserve">Introduction par les parents d’une demande de conciliation interne : </w:t>
      </w:r>
      <w:r w:rsidRPr="00F10C01">
        <w:rPr>
          <w:rFonts w:ascii="Times New Roman" w:hAnsi="Times New Roman"/>
          <w:b/>
          <w:sz w:val="24"/>
          <w:szCs w:val="24"/>
          <w:lang w:eastAsia="fr-BE"/>
        </w:rPr>
        <w:t>les 23 et 24 juin jusqu’à 16h.</w:t>
      </w:r>
    </w:p>
    <w:p w:rsidR="002E521C" w:rsidRPr="00EC0F14" w:rsidRDefault="002E521C" w:rsidP="00EC0F14">
      <w:pPr>
        <w:pStyle w:val="Paragraphedeliste"/>
        <w:numPr>
          <w:ilvl w:val="0"/>
          <w:numId w:val="6"/>
        </w:numPr>
        <w:spacing w:before="40" w:line="216" w:lineRule="auto"/>
        <w:ind w:left="1276"/>
        <w:rPr>
          <w:rFonts w:ascii="Times New Roman" w:hAnsi="Times New Roman"/>
          <w:b/>
          <w:sz w:val="24"/>
          <w:szCs w:val="24"/>
          <w:lang w:eastAsia="fr-BE"/>
        </w:rPr>
      </w:pPr>
      <w:r w:rsidRPr="00EC0F14">
        <w:rPr>
          <w:rFonts w:ascii="Times New Roman" w:hAnsi="Times New Roman"/>
          <w:sz w:val="24"/>
          <w:szCs w:val="24"/>
          <w:lang w:eastAsia="fr-BE"/>
        </w:rPr>
        <w:t xml:space="preserve">Notification de la décision suite à une conciliation interne : </w:t>
      </w:r>
      <w:r w:rsidRPr="00EC0F14">
        <w:rPr>
          <w:rFonts w:ascii="Times New Roman" w:hAnsi="Times New Roman"/>
          <w:b/>
          <w:sz w:val="24"/>
          <w:szCs w:val="24"/>
          <w:lang w:eastAsia="fr-BE"/>
        </w:rPr>
        <w:t>le 26 juin</w:t>
      </w:r>
      <w:r w:rsidRPr="00EC0F14">
        <w:rPr>
          <w:rFonts w:ascii="Times New Roman" w:hAnsi="Times New Roman"/>
          <w:sz w:val="24"/>
          <w:szCs w:val="24"/>
          <w:lang w:eastAsia="fr-BE"/>
        </w:rPr>
        <w:t>.</w:t>
      </w:r>
    </w:p>
    <w:p w:rsidR="002E521C" w:rsidRPr="00EC0F14" w:rsidRDefault="002E521C" w:rsidP="00EC0F14">
      <w:pPr>
        <w:spacing w:before="120" w:line="216" w:lineRule="auto"/>
        <w:rPr>
          <w:rFonts w:ascii="Times New Roman" w:hAnsi="Times New Roman"/>
          <w:sz w:val="24"/>
          <w:szCs w:val="24"/>
          <w:u w:val="single"/>
          <w:lang w:eastAsia="fr-BE"/>
        </w:rPr>
      </w:pPr>
      <w:r w:rsidRPr="00EC0F14">
        <w:rPr>
          <w:rFonts w:ascii="Times New Roman" w:hAnsi="Times New Roman"/>
          <w:sz w:val="24"/>
          <w:szCs w:val="24"/>
          <w:u w:val="single"/>
          <w:lang w:eastAsia="fr-BE"/>
        </w:rPr>
        <w:t>Conciliation interne concernant une décision d’un Conseil de classe</w:t>
      </w:r>
    </w:p>
    <w:p w:rsidR="002E521C" w:rsidRDefault="002E521C" w:rsidP="00EC0F14">
      <w:pPr>
        <w:pStyle w:val="Paragraphedeliste"/>
        <w:numPr>
          <w:ilvl w:val="0"/>
          <w:numId w:val="6"/>
        </w:numPr>
        <w:spacing w:before="40" w:line="216" w:lineRule="auto"/>
        <w:ind w:left="1276"/>
        <w:rPr>
          <w:rFonts w:ascii="Times New Roman" w:hAnsi="Times New Roman"/>
          <w:sz w:val="24"/>
          <w:szCs w:val="24"/>
          <w:lang w:eastAsia="fr-BE"/>
        </w:rPr>
      </w:pPr>
      <w:r w:rsidRPr="002C5069">
        <w:rPr>
          <w:rFonts w:ascii="Times New Roman" w:hAnsi="Times New Roman"/>
          <w:sz w:val="24"/>
          <w:szCs w:val="24"/>
          <w:lang w:eastAsia="fr-BE"/>
        </w:rPr>
        <w:t>Communication des résultats :</w:t>
      </w:r>
      <w:r>
        <w:rPr>
          <w:rFonts w:ascii="Times New Roman" w:hAnsi="Times New Roman"/>
          <w:sz w:val="24"/>
          <w:szCs w:val="24"/>
          <w:lang w:eastAsia="fr-BE"/>
        </w:rPr>
        <w:t xml:space="preserve"> au plus tard,</w:t>
      </w:r>
      <w:r w:rsidRPr="002C5069">
        <w:rPr>
          <w:rFonts w:ascii="Times New Roman" w:hAnsi="Times New Roman"/>
          <w:sz w:val="24"/>
          <w:szCs w:val="24"/>
          <w:lang w:eastAsia="fr-BE"/>
        </w:rPr>
        <w:t xml:space="preserve"> </w:t>
      </w:r>
      <w:r w:rsidRPr="002C5069">
        <w:rPr>
          <w:rFonts w:ascii="Times New Roman" w:hAnsi="Times New Roman"/>
          <w:b/>
          <w:sz w:val="24"/>
          <w:szCs w:val="24"/>
          <w:lang w:eastAsia="fr-BE"/>
        </w:rPr>
        <w:t xml:space="preserve">le </w:t>
      </w:r>
      <w:r>
        <w:rPr>
          <w:rFonts w:ascii="Times New Roman" w:hAnsi="Times New Roman"/>
          <w:b/>
          <w:sz w:val="24"/>
          <w:szCs w:val="24"/>
          <w:lang w:eastAsia="fr-BE"/>
        </w:rPr>
        <w:t>25 juin 18h</w:t>
      </w:r>
      <w:r w:rsidRPr="002C5069">
        <w:rPr>
          <w:rFonts w:ascii="Times New Roman" w:hAnsi="Times New Roman"/>
          <w:b/>
          <w:sz w:val="24"/>
          <w:szCs w:val="24"/>
          <w:lang w:eastAsia="fr-BE"/>
        </w:rPr>
        <w:t>.</w:t>
      </w:r>
    </w:p>
    <w:p w:rsidR="002E521C" w:rsidRPr="002C5069" w:rsidRDefault="002E521C" w:rsidP="00EC0F14">
      <w:pPr>
        <w:pStyle w:val="Paragraphedeliste"/>
        <w:numPr>
          <w:ilvl w:val="0"/>
          <w:numId w:val="6"/>
        </w:numPr>
        <w:spacing w:before="40" w:line="216" w:lineRule="auto"/>
        <w:ind w:left="1276"/>
        <w:rPr>
          <w:rFonts w:ascii="Times New Roman" w:hAnsi="Times New Roman"/>
          <w:b/>
          <w:sz w:val="24"/>
          <w:szCs w:val="24"/>
          <w:lang w:eastAsia="fr-BE"/>
        </w:rPr>
      </w:pPr>
      <w:r w:rsidRPr="002C5069">
        <w:rPr>
          <w:rFonts w:ascii="Times New Roman" w:hAnsi="Times New Roman"/>
          <w:sz w:val="24"/>
          <w:szCs w:val="24"/>
          <w:lang w:eastAsia="fr-BE"/>
        </w:rPr>
        <w:t xml:space="preserve">Introduction par les parents d’une demande de conciliation interne : </w:t>
      </w:r>
      <w:r w:rsidRPr="002C5069">
        <w:rPr>
          <w:rFonts w:ascii="Times New Roman" w:hAnsi="Times New Roman"/>
          <w:b/>
          <w:sz w:val="24"/>
          <w:szCs w:val="24"/>
          <w:lang w:eastAsia="fr-BE"/>
        </w:rPr>
        <w:t>les 26 et 29 juin jusqu’</w:t>
      </w:r>
      <w:r>
        <w:rPr>
          <w:rFonts w:ascii="Times New Roman" w:hAnsi="Times New Roman"/>
          <w:b/>
          <w:sz w:val="24"/>
          <w:szCs w:val="24"/>
          <w:lang w:eastAsia="fr-BE"/>
        </w:rPr>
        <w:t>à 15</w:t>
      </w:r>
      <w:r w:rsidRPr="002C5069">
        <w:rPr>
          <w:rFonts w:ascii="Times New Roman" w:hAnsi="Times New Roman"/>
          <w:b/>
          <w:sz w:val="24"/>
          <w:szCs w:val="24"/>
          <w:lang w:eastAsia="fr-BE"/>
        </w:rPr>
        <w:t>h</w:t>
      </w:r>
      <w:r>
        <w:rPr>
          <w:rFonts w:ascii="Times New Roman" w:hAnsi="Times New Roman"/>
          <w:b/>
          <w:sz w:val="24"/>
          <w:szCs w:val="24"/>
          <w:lang w:eastAsia="fr-BE"/>
        </w:rPr>
        <w:t>30</w:t>
      </w:r>
    </w:p>
    <w:p w:rsidR="002E521C" w:rsidRPr="00AA49C4" w:rsidRDefault="002E521C" w:rsidP="00EC0F14">
      <w:pPr>
        <w:pStyle w:val="Paragraphedeliste"/>
        <w:numPr>
          <w:ilvl w:val="0"/>
          <w:numId w:val="6"/>
        </w:numPr>
        <w:spacing w:before="40" w:line="216" w:lineRule="auto"/>
        <w:ind w:left="1276"/>
        <w:rPr>
          <w:rFonts w:ascii="Times New Roman" w:hAnsi="Times New Roman"/>
          <w:sz w:val="24"/>
          <w:szCs w:val="24"/>
          <w:lang w:eastAsia="fr-BE"/>
        </w:rPr>
      </w:pPr>
      <w:r w:rsidRPr="00AA49C4">
        <w:rPr>
          <w:rFonts w:ascii="Times New Roman" w:hAnsi="Times New Roman"/>
          <w:sz w:val="24"/>
          <w:szCs w:val="24"/>
          <w:lang w:eastAsia="fr-BE"/>
        </w:rPr>
        <w:t xml:space="preserve">Notification de la décision à l’issue de la conciliation interne : </w:t>
      </w:r>
      <w:r w:rsidRPr="002C5069">
        <w:rPr>
          <w:rFonts w:ascii="Times New Roman" w:hAnsi="Times New Roman"/>
          <w:b/>
          <w:sz w:val="24"/>
          <w:szCs w:val="24"/>
          <w:lang w:eastAsia="fr-BE"/>
        </w:rPr>
        <w:t>le 3</w:t>
      </w:r>
      <w:r>
        <w:rPr>
          <w:rFonts w:ascii="Times New Roman" w:hAnsi="Times New Roman"/>
          <w:b/>
          <w:sz w:val="24"/>
          <w:szCs w:val="24"/>
          <w:lang w:eastAsia="fr-BE"/>
        </w:rPr>
        <w:t xml:space="preserve"> </w:t>
      </w:r>
      <w:r w:rsidRPr="002C5069">
        <w:rPr>
          <w:rFonts w:ascii="Times New Roman" w:hAnsi="Times New Roman"/>
          <w:b/>
          <w:sz w:val="24"/>
          <w:szCs w:val="24"/>
          <w:lang w:eastAsia="fr-BE"/>
        </w:rPr>
        <w:t>juillet</w:t>
      </w:r>
      <w:r>
        <w:rPr>
          <w:rFonts w:ascii="Times New Roman" w:hAnsi="Times New Roman"/>
          <w:sz w:val="24"/>
          <w:szCs w:val="24"/>
          <w:lang w:eastAsia="fr-BE"/>
        </w:rPr>
        <w:t>.</w:t>
      </w:r>
      <w:r w:rsidRPr="00AA49C4">
        <w:rPr>
          <w:rFonts w:ascii="Times New Roman" w:hAnsi="Times New Roman"/>
          <w:sz w:val="24"/>
          <w:szCs w:val="24"/>
          <w:lang w:eastAsia="fr-BE"/>
        </w:rPr>
        <w:t xml:space="preserve"> </w:t>
      </w:r>
    </w:p>
    <w:p w:rsidR="002E521C" w:rsidRPr="00EC0F14" w:rsidRDefault="002E521C" w:rsidP="00EC0F14">
      <w:pPr>
        <w:spacing w:before="120" w:line="216" w:lineRule="auto"/>
        <w:rPr>
          <w:rFonts w:ascii="Times New Roman" w:hAnsi="Times New Roman"/>
          <w:sz w:val="24"/>
          <w:szCs w:val="24"/>
          <w:u w:val="single"/>
          <w:lang w:eastAsia="fr-BE"/>
        </w:rPr>
      </w:pPr>
      <w:r w:rsidRPr="00EC0F14">
        <w:rPr>
          <w:rFonts w:ascii="Times New Roman" w:hAnsi="Times New Roman"/>
          <w:sz w:val="24"/>
          <w:szCs w:val="24"/>
          <w:u w:val="single"/>
          <w:lang w:eastAsia="fr-BE"/>
        </w:rPr>
        <w:t>Notification de la décision de la conciliation interne</w:t>
      </w:r>
    </w:p>
    <w:p w:rsidR="002E521C" w:rsidRDefault="002E521C" w:rsidP="00EC0F14">
      <w:pPr>
        <w:autoSpaceDE w:val="0"/>
        <w:autoSpaceDN w:val="0"/>
        <w:adjustRightInd w:val="0"/>
        <w:spacing w:before="60" w:line="216" w:lineRule="auto"/>
        <w:jc w:val="both"/>
        <w:rPr>
          <w:rFonts w:ascii="Times New Roman" w:hAnsi="Times New Roman" w:cs="Times New Roman"/>
          <w:sz w:val="24"/>
          <w:szCs w:val="24"/>
          <w:lang w:eastAsia="fr-BE"/>
        </w:rPr>
      </w:pPr>
      <w:r w:rsidRPr="00AA49C4">
        <w:rPr>
          <w:rFonts w:ascii="Times New Roman" w:hAnsi="Times New Roman" w:cs="Times New Roman"/>
          <w:sz w:val="24"/>
          <w:szCs w:val="24"/>
          <w:lang w:eastAsia="fr-BE"/>
        </w:rPr>
        <w:t xml:space="preserve">La décision de la conciliation interne sera notifiée aux parents de l’élève mineur ou à l’élève majeur par envoi électronique avec accusé de réception </w:t>
      </w:r>
    </w:p>
    <w:p w:rsidR="00EC0F14" w:rsidRPr="00AA49C4" w:rsidRDefault="00EC0F14" w:rsidP="00EC0F14">
      <w:pPr>
        <w:autoSpaceDE w:val="0"/>
        <w:autoSpaceDN w:val="0"/>
        <w:adjustRightInd w:val="0"/>
        <w:spacing w:before="60" w:line="216" w:lineRule="auto"/>
        <w:jc w:val="both"/>
        <w:rPr>
          <w:rFonts w:ascii="Times New Roman" w:hAnsi="Times New Roman" w:cs="Times New Roman"/>
          <w:sz w:val="24"/>
          <w:szCs w:val="24"/>
          <w:lang w:eastAsia="fr-BE"/>
        </w:rPr>
      </w:pPr>
    </w:p>
    <w:p w:rsidR="002E521C" w:rsidRPr="00EC0F14" w:rsidRDefault="002E521C" w:rsidP="00EC0F14">
      <w:pPr>
        <w:spacing w:before="120" w:line="216" w:lineRule="auto"/>
        <w:rPr>
          <w:rFonts w:ascii="Times New Roman" w:hAnsi="Times New Roman"/>
          <w:b/>
          <w:sz w:val="24"/>
          <w:szCs w:val="24"/>
          <w:u w:val="single"/>
          <w:lang w:eastAsia="fr-BE"/>
        </w:rPr>
      </w:pPr>
      <w:r w:rsidRPr="00EC0F14">
        <w:rPr>
          <w:rFonts w:ascii="Times New Roman" w:hAnsi="Times New Roman"/>
          <w:b/>
          <w:sz w:val="24"/>
          <w:szCs w:val="24"/>
          <w:u w:val="single"/>
          <w:lang w:eastAsia="fr-BE"/>
        </w:rPr>
        <w:t>La procédure de recours externe</w:t>
      </w:r>
    </w:p>
    <w:p w:rsidR="007E09B8" w:rsidRPr="00844722" w:rsidRDefault="007E09B8" w:rsidP="007E09B8">
      <w:pPr>
        <w:pStyle w:val="Paragraphedeliste"/>
        <w:spacing w:before="120" w:line="216" w:lineRule="auto"/>
        <w:ind w:left="567"/>
        <w:rPr>
          <w:rFonts w:ascii="Times New Roman" w:hAnsi="Times New Roman"/>
          <w:sz w:val="24"/>
          <w:szCs w:val="24"/>
          <w:u w:val="single"/>
          <w:lang w:eastAsia="fr-BE"/>
        </w:rPr>
      </w:pPr>
    </w:p>
    <w:p w:rsidR="002E521C" w:rsidRPr="00EC0F14" w:rsidRDefault="002E521C" w:rsidP="00EC0F14">
      <w:pPr>
        <w:spacing w:before="60" w:line="216" w:lineRule="auto"/>
        <w:rPr>
          <w:rFonts w:ascii="Times New Roman" w:hAnsi="Times New Roman"/>
          <w:sz w:val="24"/>
          <w:szCs w:val="24"/>
          <w:lang w:eastAsia="fr-BE"/>
        </w:rPr>
      </w:pPr>
      <w:r w:rsidRPr="00EC0F14">
        <w:rPr>
          <w:rFonts w:ascii="Times New Roman" w:hAnsi="Times New Roman"/>
          <w:sz w:val="24"/>
          <w:szCs w:val="24"/>
          <w:lang w:eastAsia="fr-BE"/>
        </w:rPr>
        <w:t xml:space="preserve">Pour autant qu'ils aient épuisé la procédure de conciliation interne, les parents de l’élève mineur ou l’élève majeur peuvent introduire un recours externe contre une décision d'échec ou de réussite avec </w:t>
      </w:r>
      <w:r w:rsidRPr="00EC0F14">
        <w:rPr>
          <w:rFonts w:ascii="Times New Roman" w:hAnsi="Times New Roman"/>
          <w:sz w:val="24"/>
          <w:szCs w:val="24"/>
          <w:lang w:eastAsia="fr-BE"/>
        </w:rPr>
        <w:lastRenderedPageBreak/>
        <w:t xml:space="preserve">restriction prononcée par le Conseil de classe, </w:t>
      </w:r>
      <w:r w:rsidRPr="00EC0F14">
        <w:rPr>
          <w:rFonts w:ascii="Times New Roman" w:hAnsi="Times New Roman"/>
          <w:b/>
          <w:bCs/>
          <w:sz w:val="24"/>
          <w:szCs w:val="24"/>
          <w:lang w:eastAsia="fr-BE"/>
        </w:rPr>
        <w:t>jusqu’au 10 juillet 2020</w:t>
      </w:r>
      <w:r w:rsidRPr="00EC0F14">
        <w:rPr>
          <w:rFonts w:ascii="Times New Roman" w:hAnsi="Times New Roman"/>
          <w:sz w:val="24"/>
          <w:szCs w:val="24"/>
          <w:lang w:eastAsia="fr-BE"/>
        </w:rPr>
        <w:t xml:space="preserve"> pour les décisions de première session.</w:t>
      </w:r>
    </w:p>
    <w:p w:rsidR="007E09B8" w:rsidRPr="007E09B8" w:rsidRDefault="007E09B8" w:rsidP="007E09B8">
      <w:pPr>
        <w:spacing w:before="60" w:line="216" w:lineRule="auto"/>
        <w:rPr>
          <w:rFonts w:ascii="Times New Roman" w:hAnsi="Times New Roman"/>
          <w:sz w:val="24"/>
          <w:szCs w:val="24"/>
          <w:lang w:eastAsia="fr-BE"/>
        </w:rPr>
      </w:pPr>
    </w:p>
    <w:p w:rsidR="002E521C" w:rsidRPr="00EC0F14" w:rsidRDefault="002E521C" w:rsidP="00EC0F14">
      <w:pPr>
        <w:spacing w:before="60" w:line="216" w:lineRule="auto"/>
        <w:jc w:val="both"/>
        <w:rPr>
          <w:rFonts w:ascii="Times New Roman" w:hAnsi="Times New Roman"/>
          <w:sz w:val="24"/>
          <w:szCs w:val="24"/>
          <w:lang w:eastAsia="fr-BE"/>
        </w:rPr>
      </w:pPr>
      <w:r w:rsidRPr="00EC0F14">
        <w:rPr>
          <w:rFonts w:ascii="Times New Roman" w:hAnsi="Times New Roman"/>
          <w:sz w:val="24"/>
          <w:szCs w:val="24"/>
          <w:lang w:eastAsia="fr-BE"/>
        </w:rPr>
        <w:t>Dans l’enseignement qualifiant, uniquement pour un élève des classes terminales dans les sections qui ne sont pas dans un parcours CPU, le Conseil de classe peut décider de la prolongation exceptionnelle de son année d’étude jusqu’au 1er décembre 2020 maximum. Cette décision est susceptible de recours externe dans les 10 jours ouvrables qui suivent la notification de la décision de conciliation interne.</w:t>
      </w:r>
    </w:p>
    <w:p w:rsidR="002E521C" w:rsidRPr="00AA49C4" w:rsidRDefault="002E521C" w:rsidP="00EC0F14">
      <w:pPr>
        <w:pStyle w:val="Paragraphedeliste"/>
        <w:spacing w:before="60" w:line="216" w:lineRule="auto"/>
        <w:ind w:left="0"/>
        <w:rPr>
          <w:rFonts w:ascii="Times New Roman" w:hAnsi="Times New Roman"/>
          <w:sz w:val="24"/>
          <w:szCs w:val="24"/>
          <w:lang w:eastAsia="fr-BE"/>
        </w:rPr>
      </w:pPr>
      <w:r w:rsidRPr="00AA49C4">
        <w:rPr>
          <w:rFonts w:ascii="Times New Roman" w:hAnsi="Times New Roman"/>
          <w:sz w:val="24"/>
          <w:szCs w:val="24"/>
          <w:lang w:eastAsia="fr-BE"/>
        </w:rPr>
        <w:t>De la même manière, si le Conseil de classe décide, pendant ou au terme de cette prolongation exceptionnelle jusqu’au 1</w:t>
      </w:r>
      <w:r w:rsidRPr="00AA49C4">
        <w:rPr>
          <w:rFonts w:ascii="Times New Roman" w:hAnsi="Times New Roman"/>
          <w:sz w:val="24"/>
          <w:szCs w:val="24"/>
          <w:vertAlign w:val="superscript"/>
          <w:lang w:eastAsia="fr-BE"/>
        </w:rPr>
        <w:t>er</w:t>
      </w:r>
      <w:r w:rsidRPr="00AA49C4">
        <w:rPr>
          <w:rFonts w:ascii="Times New Roman" w:hAnsi="Times New Roman"/>
          <w:sz w:val="24"/>
          <w:szCs w:val="24"/>
          <w:lang w:eastAsia="fr-BE"/>
        </w:rPr>
        <w:t xml:space="preserve"> décembre 2020, de ne pas octroyer le CESS/CE6P/CCGB, cette décision sera susceptible de conciliation interne et de recours externe selon des modalités encore à définir.</w:t>
      </w:r>
    </w:p>
    <w:p w:rsidR="002E521C" w:rsidRDefault="002E521C" w:rsidP="00EC0F14">
      <w:pPr>
        <w:pStyle w:val="Paragraphedeliste"/>
        <w:spacing w:before="60" w:line="216" w:lineRule="auto"/>
        <w:ind w:left="0"/>
        <w:rPr>
          <w:rFonts w:ascii="Times New Roman" w:hAnsi="Times New Roman"/>
          <w:sz w:val="24"/>
          <w:szCs w:val="24"/>
          <w:lang w:eastAsia="fr-BE"/>
        </w:rPr>
      </w:pPr>
      <w:r w:rsidRPr="00AA49C4">
        <w:rPr>
          <w:rFonts w:ascii="Times New Roman" w:hAnsi="Times New Roman"/>
          <w:sz w:val="24"/>
          <w:szCs w:val="24"/>
          <w:lang w:eastAsia="fr-BE"/>
        </w:rPr>
        <w:t>Par contre, si le Jury de qualification décide, pendant ou au terme de cette prolongation exceptionnelle jusqu’au 1</w:t>
      </w:r>
      <w:r w:rsidRPr="00AA49C4">
        <w:rPr>
          <w:rFonts w:ascii="Times New Roman" w:hAnsi="Times New Roman"/>
          <w:sz w:val="24"/>
          <w:szCs w:val="24"/>
          <w:vertAlign w:val="superscript"/>
          <w:lang w:eastAsia="fr-BE"/>
        </w:rPr>
        <w:t>er</w:t>
      </w:r>
      <w:r w:rsidRPr="00AA49C4">
        <w:rPr>
          <w:rFonts w:ascii="Times New Roman" w:hAnsi="Times New Roman"/>
          <w:sz w:val="24"/>
          <w:szCs w:val="24"/>
          <w:lang w:eastAsia="fr-BE"/>
        </w:rPr>
        <w:t xml:space="preserve"> décembre 2020, de ne pas octroyer le CQ, cette décision sera susceptible de </w:t>
      </w:r>
      <w:r w:rsidRPr="00EC0F14">
        <w:rPr>
          <w:rFonts w:ascii="Times New Roman" w:hAnsi="Times New Roman"/>
          <w:sz w:val="24"/>
          <w:szCs w:val="24"/>
          <w:u w:val="single"/>
          <w:lang w:eastAsia="fr-BE"/>
        </w:rPr>
        <w:t>conciliation interne</w:t>
      </w:r>
      <w:r w:rsidRPr="00AA49C4">
        <w:rPr>
          <w:rFonts w:ascii="Times New Roman" w:hAnsi="Times New Roman"/>
          <w:sz w:val="24"/>
          <w:szCs w:val="24"/>
          <w:lang w:eastAsia="fr-BE"/>
        </w:rPr>
        <w:t xml:space="preserve"> mais pas de recours externe, selon des modalités encore à définir.</w:t>
      </w:r>
    </w:p>
    <w:p w:rsidR="00F4709D" w:rsidRDefault="00F4709D" w:rsidP="00EC0F14">
      <w:pPr>
        <w:pStyle w:val="Paragraphedeliste"/>
        <w:spacing w:before="60" w:line="216" w:lineRule="auto"/>
        <w:ind w:left="0"/>
        <w:rPr>
          <w:rFonts w:ascii="Times New Roman" w:hAnsi="Times New Roman"/>
          <w:sz w:val="24"/>
          <w:szCs w:val="24"/>
          <w:lang w:eastAsia="fr-BE"/>
        </w:rPr>
      </w:pPr>
    </w:p>
    <w:p w:rsidR="00F4709D" w:rsidRDefault="00F4709D" w:rsidP="00EC0F14">
      <w:pPr>
        <w:pStyle w:val="Paragraphedeliste"/>
        <w:spacing w:before="60" w:line="216" w:lineRule="auto"/>
        <w:ind w:left="0"/>
        <w:rPr>
          <w:rFonts w:ascii="Times New Roman" w:hAnsi="Times New Roman"/>
          <w:sz w:val="24"/>
          <w:szCs w:val="24"/>
          <w:u w:val="single"/>
          <w:lang w:eastAsia="fr-BE"/>
        </w:rPr>
      </w:pPr>
      <w:r>
        <w:rPr>
          <w:rFonts w:ascii="Times New Roman" w:hAnsi="Times New Roman"/>
          <w:b/>
          <w:sz w:val="24"/>
          <w:szCs w:val="24"/>
          <w:u w:val="single"/>
          <w:lang w:eastAsia="fr-BE"/>
        </w:rPr>
        <w:t>Recours contre les décisions du Conseil de classe de délibération en ce qui concerne le CEB</w:t>
      </w:r>
      <w:r>
        <w:rPr>
          <w:rFonts w:ascii="Times New Roman" w:hAnsi="Times New Roman"/>
          <w:sz w:val="24"/>
          <w:szCs w:val="24"/>
          <w:u w:val="single"/>
          <w:lang w:eastAsia="fr-BE"/>
        </w:rPr>
        <w:t xml:space="preserve"> </w:t>
      </w:r>
    </w:p>
    <w:p w:rsidR="00F4709D" w:rsidRDefault="00F4709D" w:rsidP="00EC0F14">
      <w:pPr>
        <w:pStyle w:val="Paragraphedeliste"/>
        <w:spacing w:before="60" w:line="216" w:lineRule="auto"/>
        <w:ind w:left="0"/>
        <w:rPr>
          <w:rFonts w:ascii="Times New Roman" w:hAnsi="Times New Roman"/>
          <w:sz w:val="24"/>
          <w:szCs w:val="24"/>
          <w:lang w:eastAsia="fr-BE"/>
        </w:rPr>
      </w:pPr>
    </w:p>
    <w:p w:rsidR="00F4709D" w:rsidRPr="00EF055A" w:rsidRDefault="00F4709D" w:rsidP="00F4709D">
      <w:pPr>
        <w:rPr>
          <w:rFonts w:ascii="Times New Roman" w:hAnsi="Times New Roman" w:cs="Times New Roman"/>
          <w:color w:val="FF0000"/>
          <w:sz w:val="24"/>
          <w:szCs w:val="24"/>
        </w:rPr>
      </w:pPr>
      <w:r w:rsidRPr="00EF055A">
        <w:rPr>
          <w:rFonts w:ascii="Times New Roman" w:hAnsi="Times New Roman" w:cs="Times New Roman"/>
          <w:sz w:val="24"/>
          <w:szCs w:val="24"/>
        </w:rPr>
        <w:t xml:space="preserve">La communication du Jury étant communiquée aux parents au plus tard le </w:t>
      </w:r>
      <w:r w:rsidRPr="00EF055A">
        <w:rPr>
          <w:rFonts w:ascii="Times New Roman" w:hAnsi="Times New Roman" w:cs="Times New Roman"/>
          <w:color w:val="7030A0"/>
          <w:sz w:val="24"/>
          <w:szCs w:val="24"/>
        </w:rPr>
        <w:t>mardi 30 juin</w:t>
      </w:r>
      <w:r w:rsidRPr="00EF055A">
        <w:rPr>
          <w:rFonts w:ascii="Times New Roman" w:hAnsi="Times New Roman" w:cs="Times New Roman"/>
          <w:sz w:val="24"/>
          <w:szCs w:val="24"/>
        </w:rPr>
        <w:t>, les parents</w:t>
      </w:r>
      <w:r w:rsidRPr="00EF055A">
        <w:rPr>
          <w:rFonts w:ascii="Times New Roman" w:hAnsi="Times New Roman" w:cs="Times New Roman"/>
          <w:color w:val="FF0000"/>
          <w:sz w:val="24"/>
          <w:szCs w:val="24"/>
        </w:rPr>
        <w:t xml:space="preserve"> </w:t>
      </w:r>
      <w:r w:rsidRPr="00EF055A">
        <w:rPr>
          <w:rFonts w:ascii="Times New Roman" w:hAnsi="Times New Roman" w:cs="Times New Roman"/>
          <w:color w:val="7030A0"/>
          <w:sz w:val="24"/>
          <w:szCs w:val="24"/>
        </w:rPr>
        <w:t xml:space="preserve">ont jusqu’au 14 juillet inclus </w:t>
      </w:r>
      <w:r w:rsidRPr="00EF055A">
        <w:rPr>
          <w:rFonts w:ascii="Times New Roman" w:hAnsi="Times New Roman" w:cs="Times New Roman"/>
          <w:sz w:val="24"/>
          <w:szCs w:val="24"/>
        </w:rPr>
        <w:t>pour introduire un recours selon les modalités suivantes</w:t>
      </w:r>
      <w:r w:rsidRPr="00EF055A">
        <w:rPr>
          <w:rFonts w:ascii="Times New Roman" w:hAnsi="Times New Roman" w:cs="Times New Roman"/>
          <w:color w:val="FF0000"/>
          <w:sz w:val="24"/>
          <w:szCs w:val="24"/>
        </w:rPr>
        <w:t> :</w:t>
      </w:r>
    </w:p>
    <w:p w:rsidR="00F4709D" w:rsidRPr="00EF055A" w:rsidRDefault="00F4709D" w:rsidP="00F4709D">
      <w:pPr>
        <w:rPr>
          <w:rFonts w:ascii="Times New Roman" w:hAnsi="Times New Roman" w:cs="Times New Roman"/>
          <w:color w:val="FF0000"/>
          <w:sz w:val="24"/>
          <w:szCs w:val="24"/>
        </w:rPr>
      </w:pPr>
    </w:p>
    <w:p w:rsidR="00F4709D" w:rsidRPr="00EF055A" w:rsidRDefault="00F4709D" w:rsidP="00F4709D">
      <w:pPr>
        <w:pStyle w:val="Default"/>
        <w:numPr>
          <w:ilvl w:val="0"/>
          <w:numId w:val="10"/>
        </w:numPr>
        <w:tabs>
          <w:tab w:val="left" w:pos="709"/>
        </w:tabs>
        <w:ind w:left="426" w:firstLine="0"/>
        <w:rPr>
          <w:rFonts w:ascii="Times New Roman" w:hAnsi="Times New Roman" w:cs="Times New Roman"/>
          <w:color w:val="7030A0"/>
        </w:rPr>
      </w:pPr>
      <w:r w:rsidRPr="00EF055A">
        <w:rPr>
          <w:rFonts w:ascii="Times New Roman" w:hAnsi="Times New Roman" w:cs="Times New Roman"/>
          <w:color w:val="7030A0"/>
        </w:rPr>
        <w:t xml:space="preserve">Le recours doit être introduit par les parents pour le mardi 14 juillet 2020 au plus tard </w:t>
      </w:r>
      <w:r w:rsidRPr="00EF055A">
        <w:rPr>
          <w:rFonts w:ascii="Times New Roman" w:hAnsi="Times New Roman" w:cs="Times New Roman"/>
          <w:color w:val="7030A0"/>
        </w:rPr>
        <w:t xml:space="preserve"> </w:t>
      </w:r>
      <w:r w:rsidRPr="00EF055A">
        <w:rPr>
          <w:rFonts w:ascii="Times New Roman" w:hAnsi="Times New Roman" w:cs="Times New Roman"/>
          <w:color w:val="7030A0"/>
        </w:rPr>
        <w:t>via l’annexe 4 de la circulaire 7594, par courrier électronique (</w:t>
      </w:r>
      <w:hyperlink r:id="rId9" w:history="1">
        <w:r w:rsidRPr="00EF055A">
          <w:rPr>
            <w:rStyle w:val="Lienhypertexte"/>
            <w:rFonts w:ascii="Times New Roman" w:hAnsi="Times New Roman" w:cs="Times New Roman"/>
            <w:color w:val="7030A0"/>
          </w:rPr>
          <w:t>recoursceb@cfwb.be</w:t>
        </w:r>
      </w:hyperlink>
      <w:r w:rsidRPr="00EF055A">
        <w:rPr>
          <w:rFonts w:ascii="Times New Roman" w:hAnsi="Times New Roman" w:cs="Times New Roman"/>
          <w:color w:val="7030A0"/>
        </w:rPr>
        <w:t>) ou par courrier simple à :</w:t>
      </w:r>
      <w:r w:rsidRPr="00EF055A">
        <w:rPr>
          <w:rFonts w:ascii="Times New Roman" w:hAnsi="Times New Roman" w:cs="Times New Roman"/>
          <w:color w:val="7030A0"/>
        </w:rPr>
        <w:tab/>
        <w:t>Madame Lise-Anne Hanse</w:t>
      </w:r>
    </w:p>
    <w:p w:rsidR="00F4709D" w:rsidRPr="00EF055A" w:rsidRDefault="00F4709D" w:rsidP="00F4709D">
      <w:pPr>
        <w:pStyle w:val="Default"/>
        <w:tabs>
          <w:tab w:val="left" w:pos="993"/>
        </w:tabs>
        <w:ind w:left="993"/>
        <w:rPr>
          <w:rFonts w:ascii="Times New Roman" w:hAnsi="Times New Roman" w:cs="Times New Roman"/>
          <w:color w:val="7030A0"/>
        </w:rPr>
      </w:pPr>
      <w:r w:rsidRPr="00EF055A">
        <w:rPr>
          <w:rFonts w:ascii="Times New Roman" w:hAnsi="Times New Roman" w:cs="Times New Roman"/>
          <w:color w:val="7030A0"/>
        </w:rPr>
        <w:tab/>
      </w:r>
      <w:r w:rsidRPr="00EF055A">
        <w:rPr>
          <w:rFonts w:ascii="Times New Roman" w:hAnsi="Times New Roman" w:cs="Times New Roman"/>
          <w:color w:val="7030A0"/>
        </w:rPr>
        <w:tab/>
      </w:r>
      <w:r w:rsidRPr="00EF055A">
        <w:rPr>
          <w:rFonts w:ascii="Times New Roman" w:hAnsi="Times New Roman" w:cs="Times New Roman"/>
          <w:color w:val="7030A0"/>
        </w:rPr>
        <w:tab/>
        <w:t>Administratrice générale-Recours CEB</w:t>
      </w:r>
    </w:p>
    <w:p w:rsidR="00F4709D" w:rsidRPr="00EF055A" w:rsidRDefault="00F4709D" w:rsidP="00F4709D">
      <w:pPr>
        <w:pStyle w:val="Default"/>
        <w:tabs>
          <w:tab w:val="left" w:pos="993"/>
        </w:tabs>
        <w:ind w:left="993"/>
        <w:rPr>
          <w:rFonts w:ascii="Times New Roman" w:hAnsi="Times New Roman" w:cs="Times New Roman"/>
          <w:color w:val="7030A0"/>
        </w:rPr>
      </w:pPr>
      <w:r w:rsidRPr="00EF055A">
        <w:rPr>
          <w:rFonts w:ascii="Times New Roman" w:hAnsi="Times New Roman" w:cs="Times New Roman"/>
          <w:color w:val="7030A0"/>
        </w:rPr>
        <w:tab/>
      </w:r>
      <w:r w:rsidRPr="00EF055A">
        <w:rPr>
          <w:rFonts w:ascii="Times New Roman" w:hAnsi="Times New Roman" w:cs="Times New Roman"/>
          <w:color w:val="7030A0"/>
        </w:rPr>
        <w:tab/>
      </w:r>
      <w:r w:rsidRPr="00EF055A">
        <w:rPr>
          <w:rFonts w:ascii="Times New Roman" w:hAnsi="Times New Roman" w:cs="Times New Roman"/>
          <w:color w:val="7030A0"/>
        </w:rPr>
        <w:tab/>
        <w:t>Avenue du Port</w:t>
      </w:r>
    </w:p>
    <w:p w:rsidR="00F4709D" w:rsidRPr="00EF055A" w:rsidRDefault="00F4709D" w:rsidP="00F4709D">
      <w:pPr>
        <w:pStyle w:val="Default"/>
        <w:tabs>
          <w:tab w:val="left" w:pos="993"/>
        </w:tabs>
        <w:ind w:left="993"/>
        <w:rPr>
          <w:rFonts w:ascii="Times New Roman" w:hAnsi="Times New Roman" w:cs="Times New Roman"/>
          <w:color w:val="FF0000"/>
        </w:rPr>
      </w:pPr>
      <w:r w:rsidRPr="00EF055A">
        <w:rPr>
          <w:rFonts w:ascii="Times New Roman" w:hAnsi="Times New Roman" w:cs="Times New Roman"/>
          <w:color w:val="7030A0"/>
        </w:rPr>
        <w:tab/>
      </w:r>
      <w:r w:rsidRPr="00EF055A">
        <w:rPr>
          <w:rFonts w:ascii="Times New Roman" w:hAnsi="Times New Roman" w:cs="Times New Roman"/>
          <w:color w:val="7030A0"/>
        </w:rPr>
        <w:tab/>
      </w:r>
      <w:r w:rsidRPr="00EF055A">
        <w:rPr>
          <w:rFonts w:ascii="Times New Roman" w:hAnsi="Times New Roman" w:cs="Times New Roman"/>
          <w:color w:val="7030A0"/>
        </w:rPr>
        <w:tab/>
        <w:t>1080 Bruxelles</w:t>
      </w:r>
      <w:r w:rsidRPr="00EF055A">
        <w:rPr>
          <w:rFonts w:ascii="Times New Roman" w:hAnsi="Times New Roman" w:cs="Times New Roman"/>
          <w:color w:val="FF0000"/>
        </w:rPr>
        <w:tab/>
      </w:r>
      <w:r w:rsidRPr="00EF055A">
        <w:rPr>
          <w:rFonts w:ascii="Times New Roman" w:hAnsi="Times New Roman" w:cs="Times New Roman"/>
          <w:color w:val="FF0000"/>
        </w:rPr>
        <w:tab/>
      </w:r>
    </w:p>
    <w:p w:rsidR="00F4709D" w:rsidRPr="00EF055A" w:rsidRDefault="00F4709D" w:rsidP="00F4709D">
      <w:pPr>
        <w:pStyle w:val="Default"/>
        <w:rPr>
          <w:rFonts w:ascii="Times New Roman" w:hAnsi="Times New Roman" w:cs="Times New Roman"/>
          <w:color w:val="auto"/>
        </w:rPr>
      </w:pPr>
    </w:p>
    <w:p w:rsidR="00F4709D" w:rsidRPr="00EF055A" w:rsidRDefault="00F4709D" w:rsidP="00F4709D">
      <w:pPr>
        <w:pStyle w:val="Default"/>
        <w:numPr>
          <w:ilvl w:val="1"/>
          <w:numId w:val="11"/>
        </w:numPr>
        <w:spacing w:after="8"/>
        <w:ind w:left="426" w:firstLine="0"/>
        <w:rPr>
          <w:rFonts w:ascii="Times New Roman" w:hAnsi="Times New Roman" w:cs="Times New Roman"/>
          <w:color w:val="auto"/>
        </w:rPr>
      </w:pPr>
      <w:r w:rsidRPr="00EF055A">
        <w:rPr>
          <w:rFonts w:ascii="Times New Roman" w:hAnsi="Times New Roman" w:cs="Times New Roman"/>
          <w:color w:val="auto"/>
        </w:rPr>
        <w:t xml:space="preserve"> </w:t>
      </w:r>
      <w:r w:rsidRPr="00EF055A">
        <w:rPr>
          <w:rFonts w:ascii="Times New Roman" w:hAnsi="Times New Roman" w:cs="Times New Roman"/>
          <w:color w:val="auto"/>
        </w:rPr>
        <w:t xml:space="preserve">Une copie du recours par </w:t>
      </w:r>
      <w:proofErr w:type="gramStart"/>
      <w:r w:rsidRPr="00EF055A">
        <w:rPr>
          <w:rFonts w:ascii="Times New Roman" w:hAnsi="Times New Roman" w:cs="Times New Roman"/>
          <w:color w:val="auto"/>
        </w:rPr>
        <w:t>recommandé</w:t>
      </w:r>
      <w:proofErr w:type="gramEnd"/>
      <w:r w:rsidRPr="00EF055A">
        <w:rPr>
          <w:rFonts w:ascii="Times New Roman" w:hAnsi="Times New Roman" w:cs="Times New Roman"/>
          <w:color w:val="auto"/>
        </w:rPr>
        <w:t xml:space="preserve"> doit être envoyée simultanément à la direction de l’école fréquentée par l’enfant. </w:t>
      </w:r>
    </w:p>
    <w:p w:rsidR="00F4709D" w:rsidRPr="00EF055A" w:rsidRDefault="00F4709D" w:rsidP="00F4709D">
      <w:pPr>
        <w:pStyle w:val="Default"/>
        <w:tabs>
          <w:tab w:val="left" w:pos="993"/>
        </w:tabs>
        <w:spacing w:after="8"/>
        <w:ind w:left="993"/>
        <w:rPr>
          <w:rFonts w:ascii="Times New Roman" w:hAnsi="Times New Roman" w:cs="Times New Roman"/>
          <w:color w:val="auto"/>
        </w:rPr>
      </w:pPr>
    </w:p>
    <w:p w:rsidR="00F4709D" w:rsidRPr="00EF055A" w:rsidRDefault="00F4709D" w:rsidP="00F4709D">
      <w:pPr>
        <w:pStyle w:val="Default"/>
        <w:numPr>
          <w:ilvl w:val="1"/>
          <w:numId w:val="11"/>
        </w:numPr>
        <w:tabs>
          <w:tab w:val="left" w:pos="709"/>
        </w:tabs>
        <w:spacing w:after="8"/>
        <w:ind w:left="709" w:hanging="283"/>
        <w:rPr>
          <w:rFonts w:ascii="Times New Roman" w:hAnsi="Times New Roman" w:cs="Times New Roman"/>
          <w:color w:val="auto"/>
        </w:rPr>
      </w:pPr>
      <w:r w:rsidRPr="00EF055A">
        <w:rPr>
          <w:rFonts w:ascii="Times New Roman" w:hAnsi="Times New Roman" w:cs="Times New Roman"/>
          <w:color w:val="auto"/>
        </w:rPr>
        <w:t xml:space="preserve">Le recours doit comprendre une motivation précise. Les parents devront donc indiquer dans leur lettre la/les raison(s) précise(s) pour laquelle/lesquelles ils contestent la décision. </w:t>
      </w:r>
    </w:p>
    <w:p w:rsidR="00F4709D" w:rsidRPr="00EF055A" w:rsidRDefault="00F4709D" w:rsidP="00F4709D">
      <w:pPr>
        <w:pStyle w:val="Paragraphedeliste"/>
        <w:rPr>
          <w:rFonts w:ascii="Times New Roman" w:hAnsi="Times New Roman"/>
          <w:sz w:val="24"/>
          <w:szCs w:val="24"/>
        </w:rPr>
      </w:pPr>
    </w:p>
    <w:p w:rsidR="00F4709D" w:rsidRPr="00EF055A" w:rsidRDefault="00F4709D" w:rsidP="00F4709D">
      <w:pPr>
        <w:pStyle w:val="Default"/>
        <w:numPr>
          <w:ilvl w:val="1"/>
          <w:numId w:val="11"/>
        </w:numPr>
        <w:tabs>
          <w:tab w:val="left" w:pos="709"/>
        </w:tabs>
        <w:spacing w:after="8"/>
        <w:ind w:left="709" w:hanging="283"/>
        <w:rPr>
          <w:rFonts w:ascii="Times New Roman" w:hAnsi="Times New Roman" w:cs="Times New Roman"/>
          <w:color w:val="auto"/>
        </w:rPr>
      </w:pPr>
      <w:r w:rsidRPr="00EF055A">
        <w:rPr>
          <w:rFonts w:ascii="Times New Roman" w:hAnsi="Times New Roman" w:cs="Times New Roman"/>
          <w:color w:val="auto"/>
        </w:rPr>
        <w:t>Les parents joindront une copie de la décision que l’école leur a communiquée ainsi que les pièces qu’ils jugent utiles.</w:t>
      </w:r>
    </w:p>
    <w:p w:rsidR="00F4709D" w:rsidRPr="00EF055A" w:rsidRDefault="00F4709D" w:rsidP="00F4709D">
      <w:pPr>
        <w:rPr>
          <w:rFonts w:ascii="Times New Roman" w:hAnsi="Times New Roman" w:cs="Times New Roman"/>
          <w:sz w:val="24"/>
          <w:szCs w:val="24"/>
        </w:rPr>
      </w:pPr>
    </w:p>
    <w:p w:rsidR="00F4709D" w:rsidRPr="00F4709D" w:rsidRDefault="00F4709D" w:rsidP="00EC0F14">
      <w:pPr>
        <w:pStyle w:val="Paragraphedeliste"/>
        <w:spacing w:before="60" w:line="216" w:lineRule="auto"/>
        <w:ind w:left="0"/>
        <w:rPr>
          <w:rFonts w:ascii="Times New Roman" w:hAnsi="Times New Roman"/>
          <w:sz w:val="24"/>
          <w:szCs w:val="24"/>
          <w:lang w:eastAsia="fr-BE"/>
        </w:rPr>
      </w:pPr>
    </w:p>
    <w:p w:rsidR="00AA5EB2" w:rsidRPr="00F33983" w:rsidRDefault="00F4709D" w:rsidP="00F33983">
      <w:pPr>
        <w:rPr>
          <w:rFonts w:ascii="Times New Roman" w:hAnsi="Times New Roman"/>
          <w:sz w:val="24"/>
          <w:szCs w:val="24"/>
          <w:lang w:eastAsia="fr-BE"/>
        </w:rPr>
      </w:pPr>
      <w:r>
        <w:rPr>
          <w:rFonts w:ascii="Times New Roman" w:hAnsi="Times New Roman"/>
          <w:sz w:val="24"/>
          <w:szCs w:val="24"/>
          <w:lang w:eastAsia="fr-BE"/>
        </w:rPr>
        <w:br w:type="page"/>
      </w:r>
    </w:p>
    <w:p w:rsidR="00AA49C4" w:rsidRPr="00AA49C4" w:rsidRDefault="00AA49C4" w:rsidP="00F33A75">
      <w:pPr>
        <w:spacing w:before="120"/>
        <w:jc w:val="both"/>
        <w:rPr>
          <w:rFonts w:ascii="Times New Roman" w:eastAsia="Times New Roman" w:hAnsi="Times New Roman" w:cs="Times New Roman"/>
          <w:b/>
          <w:i/>
          <w:sz w:val="24"/>
          <w:szCs w:val="24"/>
          <w:lang w:eastAsia="fr-BE"/>
        </w:rPr>
      </w:pPr>
    </w:p>
    <w:p w:rsidR="00AA5EB2" w:rsidRPr="00AA5EB2" w:rsidRDefault="00AA5EB2" w:rsidP="00F33A75">
      <w:pPr>
        <w:jc w:val="both"/>
        <w:rPr>
          <w:highlight w:val="lightGray"/>
        </w:rPr>
      </w:pPr>
      <w:r>
        <w:rPr>
          <w:noProof/>
          <w:lang w:eastAsia="fr-FR"/>
        </w:rPr>
        <w:drawing>
          <wp:inline distT="0" distB="0" distL="0" distR="0" wp14:anchorId="4F92AB42" wp14:editId="48C0E98E">
            <wp:extent cx="1716405" cy="1492250"/>
            <wp:effectExtent l="0" t="0" r="0" b="0"/>
            <wp:docPr id="2" name="Image 2"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405" cy="1492250"/>
                    </a:xfrm>
                    <a:prstGeom prst="rect">
                      <a:avLst/>
                    </a:prstGeom>
                    <a:noFill/>
                    <a:ln>
                      <a:noFill/>
                    </a:ln>
                  </pic:spPr>
                </pic:pic>
              </a:graphicData>
            </a:graphic>
          </wp:inline>
        </w:drawing>
      </w:r>
    </w:p>
    <w:p w:rsidR="00AA5EB2" w:rsidRPr="00F33983" w:rsidRDefault="005D0C3B" w:rsidP="00F33A75">
      <w:pPr>
        <w:spacing w:before="120"/>
        <w:jc w:val="both"/>
        <w:rPr>
          <w:rFonts w:ascii="Times New Roman" w:eastAsia="Times New Roman" w:hAnsi="Times New Roman" w:cs="Times New Roman"/>
          <w:b/>
          <w:sz w:val="24"/>
          <w:szCs w:val="24"/>
          <w:lang w:eastAsia="fr-BE"/>
        </w:rPr>
      </w:pPr>
      <w:r>
        <w:rPr>
          <w:rFonts w:ascii="Times New Roman" w:eastAsia="Times New Roman" w:hAnsi="Times New Roman" w:cs="Times New Roman"/>
          <w:b/>
          <w:color w:val="7030A0"/>
          <w:sz w:val="24"/>
          <w:szCs w:val="24"/>
          <w:lang w:eastAsia="fr-BE"/>
        </w:rPr>
        <w:t>M</w:t>
      </w:r>
      <w:r w:rsidR="00AA5EB2">
        <w:rPr>
          <w:rFonts w:ascii="Times New Roman" w:eastAsia="Times New Roman" w:hAnsi="Times New Roman" w:cs="Times New Roman"/>
          <w:b/>
          <w:color w:val="7030A0"/>
          <w:sz w:val="24"/>
          <w:szCs w:val="24"/>
          <w:lang w:eastAsia="fr-BE"/>
        </w:rPr>
        <w:t xml:space="preserve">odalités d’organisation des épreuves de qualification en vue de l’obtention </w:t>
      </w:r>
      <w:r>
        <w:rPr>
          <w:rFonts w:ascii="Times New Roman" w:eastAsia="Times New Roman" w:hAnsi="Times New Roman" w:cs="Times New Roman"/>
          <w:b/>
          <w:color w:val="7030A0"/>
          <w:sz w:val="24"/>
          <w:szCs w:val="24"/>
          <w:lang w:eastAsia="fr-BE"/>
        </w:rPr>
        <w:t>du Certificat de Qualification</w:t>
      </w:r>
      <w:r>
        <w:rPr>
          <w:rFonts w:ascii="Times New Roman" w:eastAsia="Times New Roman" w:hAnsi="Times New Roman" w:cs="Times New Roman"/>
          <w:b/>
          <w:sz w:val="24"/>
          <w:szCs w:val="24"/>
          <w:lang w:eastAsia="fr-BE"/>
        </w:rPr>
        <w:t xml:space="preserve"> </w:t>
      </w:r>
    </w:p>
    <w:p w:rsidR="00AA49C4" w:rsidRPr="00AA49C4" w:rsidRDefault="00AA49C4" w:rsidP="00F33A75">
      <w:pPr>
        <w:spacing w:before="120"/>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S’assurer de la maitrise minimale des acquis d’apprentissage par l’élève et de sa capacité à les mobiliser est une nécessité avant que celui-ci ne se lance dans la vie professionnelle.</w:t>
      </w:r>
    </w:p>
    <w:p w:rsidR="00AA49C4" w:rsidRDefault="00AA49C4" w:rsidP="00F33A75">
      <w:pPr>
        <w:spacing w:before="120"/>
        <w:jc w:val="both"/>
        <w:rPr>
          <w:rFonts w:ascii="Times New Roman" w:eastAsia="Times New Roman" w:hAnsi="Times New Roman" w:cs="Times New Roman"/>
          <w:b/>
          <w:i/>
          <w:sz w:val="24"/>
          <w:szCs w:val="24"/>
          <w:lang w:eastAsia="fr-BE"/>
        </w:rPr>
      </w:pPr>
      <w:r w:rsidRPr="00AA49C4">
        <w:rPr>
          <w:rFonts w:ascii="Times New Roman" w:eastAsia="Times New Roman" w:hAnsi="Times New Roman" w:cs="Times New Roman"/>
          <w:sz w:val="24"/>
          <w:szCs w:val="24"/>
          <w:lang w:eastAsia="fr-BE"/>
        </w:rPr>
        <w:t>Pour ce faire, l’organisation d’épreuves de qualification telles qu’initialement prévues dans le schéma de passation ou le dossier d’apprentissage CPU reste applicable. Cependant, vu les circonstances,</w:t>
      </w:r>
      <w:r w:rsidRPr="00AA49C4">
        <w:rPr>
          <w:rFonts w:ascii="Times New Roman" w:eastAsia="Times New Roman" w:hAnsi="Times New Roman" w:cs="Times New Roman"/>
          <w:b/>
          <w:sz w:val="24"/>
          <w:szCs w:val="24"/>
          <w:lang w:eastAsia="fr-BE"/>
        </w:rPr>
        <w:t xml:space="preserve"> la décision du Jury de qualification se basera sur la maitrise des compétences et apprentissages essentiels (notamment des gestes de sécurité).</w:t>
      </w:r>
    </w:p>
    <w:p w:rsidR="00AA49C4" w:rsidRPr="00AA49C4" w:rsidRDefault="00AA49C4" w:rsidP="00F33A75">
      <w:pPr>
        <w:spacing w:before="120" w:after="0" w:line="240" w:lineRule="auto"/>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Les épreuves planifiées ne pourront être organisées, le Jury de qualification évaluera les compétences des élèves, et dans le cas des OBG en régime CPU, les UAA requises, par d’autres voies</w:t>
      </w:r>
      <w:r w:rsidR="00D135FE">
        <w:rPr>
          <w:rFonts w:ascii="Times New Roman" w:eastAsia="Times New Roman" w:hAnsi="Times New Roman" w:cs="Times New Roman"/>
          <w:sz w:val="24"/>
          <w:szCs w:val="24"/>
          <w:lang w:eastAsia="fr-BE"/>
        </w:rPr>
        <w:t> :</w:t>
      </w:r>
      <w:r w:rsidRPr="00AA49C4">
        <w:rPr>
          <w:rFonts w:ascii="Times New Roman" w:eastAsia="Times New Roman" w:hAnsi="Times New Roman" w:cs="Times New Roman"/>
          <w:sz w:val="24"/>
          <w:szCs w:val="24"/>
          <w:lang w:eastAsia="fr-BE"/>
        </w:rPr>
        <w:t xml:space="preserve"> les épreuves déjà organisées, les stages déjà réalisés, les autres éléments contenus dans le dossier</w:t>
      </w:r>
      <w:r w:rsidR="00E46E03">
        <w:rPr>
          <w:rFonts w:ascii="Times New Roman" w:eastAsia="Times New Roman" w:hAnsi="Times New Roman" w:cs="Times New Roman"/>
          <w:sz w:val="24"/>
          <w:szCs w:val="24"/>
          <w:lang w:eastAsia="fr-BE"/>
        </w:rPr>
        <w:t xml:space="preserve"> d’apprentissage de l’élève</w:t>
      </w:r>
      <w:r w:rsidR="00D135FE">
        <w:rPr>
          <w:rFonts w:ascii="Times New Roman" w:eastAsia="Times New Roman" w:hAnsi="Times New Roman" w:cs="Times New Roman"/>
          <w:sz w:val="24"/>
          <w:szCs w:val="24"/>
          <w:lang w:eastAsia="fr-BE"/>
        </w:rPr>
        <w:t>.</w:t>
      </w:r>
    </w:p>
    <w:p w:rsidR="00AA49C4" w:rsidRPr="00AA49C4" w:rsidRDefault="00AA49C4" w:rsidP="00F33A75">
      <w:pPr>
        <w:spacing w:before="120"/>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Le Conseil de classe, en concertation avec le Jury de qualification, et vu les circonstances exceptionnelles, peut décider de dispenser les élèves concernés des stages qui auraient dû se dérouler à partir du 13 mars 2020.</w:t>
      </w:r>
    </w:p>
    <w:p w:rsidR="00AA49C4" w:rsidRPr="00AA49C4" w:rsidRDefault="00AA49C4" w:rsidP="00F33A75">
      <w:pPr>
        <w:spacing w:before="120"/>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Pour les élèves de l’enseignement qualifiant pour les</w:t>
      </w:r>
      <w:r w:rsidR="00D135FE">
        <w:rPr>
          <w:rFonts w:ascii="Times New Roman" w:eastAsia="Times New Roman" w:hAnsi="Times New Roman" w:cs="Times New Roman"/>
          <w:sz w:val="24"/>
          <w:szCs w:val="24"/>
          <w:lang w:eastAsia="fr-BE"/>
        </w:rPr>
        <w:t>quels le Conseil de classe et</w:t>
      </w:r>
      <w:r w:rsidRPr="00AA49C4">
        <w:rPr>
          <w:rFonts w:ascii="Times New Roman" w:eastAsia="Times New Roman" w:hAnsi="Times New Roman" w:cs="Times New Roman"/>
          <w:sz w:val="24"/>
          <w:szCs w:val="24"/>
          <w:lang w:eastAsia="fr-BE"/>
        </w:rPr>
        <w:t xml:space="preserve"> le Jury de qualification ne seraient pas en mesure d’attribuer le CQ </w:t>
      </w:r>
      <w:r w:rsidR="00E46E03">
        <w:rPr>
          <w:rFonts w:ascii="Times New Roman" w:eastAsia="Times New Roman" w:hAnsi="Times New Roman" w:cs="Times New Roman"/>
          <w:sz w:val="24"/>
          <w:szCs w:val="24"/>
          <w:lang w:eastAsia="fr-BE"/>
        </w:rPr>
        <w:t>et</w:t>
      </w:r>
      <w:r w:rsidRPr="00AA49C4">
        <w:rPr>
          <w:rFonts w:ascii="Times New Roman" w:eastAsia="Times New Roman" w:hAnsi="Times New Roman" w:cs="Times New Roman"/>
          <w:sz w:val="24"/>
          <w:szCs w:val="24"/>
          <w:lang w:eastAsia="fr-BE"/>
        </w:rPr>
        <w:t xml:space="preserve"> le CESS fin juin en application des principes généraux exposés ci-dessus, leur dernière année d’études pourra être prolongée </w:t>
      </w:r>
      <w:r w:rsidRPr="00AF542E">
        <w:rPr>
          <w:rFonts w:ascii="Times New Roman" w:eastAsia="Times New Roman" w:hAnsi="Times New Roman" w:cs="Times New Roman"/>
          <w:b/>
          <w:sz w:val="24"/>
          <w:szCs w:val="24"/>
          <w:lang w:eastAsia="fr-BE"/>
        </w:rPr>
        <w:t>jusqu’au 1</w:t>
      </w:r>
      <w:r w:rsidRPr="00AF542E">
        <w:rPr>
          <w:rFonts w:ascii="Times New Roman" w:eastAsia="Times New Roman" w:hAnsi="Times New Roman" w:cs="Times New Roman"/>
          <w:b/>
          <w:sz w:val="24"/>
          <w:szCs w:val="24"/>
          <w:vertAlign w:val="superscript"/>
          <w:lang w:eastAsia="fr-BE"/>
        </w:rPr>
        <w:t>er</w:t>
      </w:r>
      <w:r w:rsidRPr="00AF542E">
        <w:rPr>
          <w:rFonts w:ascii="Times New Roman" w:eastAsia="Times New Roman" w:hAnsi="Times New Roman" w:cs="Times New Roman"/>
          <w:b/>
          <w:sz w:val="24"/>
          <w:szCs w:val="24"/>
          <w:lang w:eastAsia="fr-BE"/>
        </w:rPr>
        <w:t xml:space="preserve"> décembre 2020 au plus tard.</w:t>
      </w:r>
    </w:p>
    <w:p w:rsidR="00AA49C4" w:rsidRPr="00AA49C4" w:rsidRDefault="00AA49C4" w:rsidP="00F33A75">
      <w:pPr>
        <w:spacing w:before="120"/>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Au cours de cette période, dès que les conditions de certifica</w:t>
      </w:r>
      <w:r w:rsidR="00E46E03">
        <w:rPr>
          <w:rFonts w:ascii="Times New Roman" w:eastAsia="Times New Roman" w:hAnsi="Times New Roman" w:cs="Times New Roman"/>
          <w:sz w:val="24"/>
          <w:szCs w:val="24"/>
          <w:lang w:eastAsia="fr-BE"/>
        </w:rPr>
        <w:t>tion seront réunies, le CQ et</w:t>
      </w:r>
      <w:r w:rsidRPr="00AA49C4">
        <w:rPr>
          <w:rFonts w:ascii="Times New Roman" w:eastAsia="Times New Roman" w:hAnsi="Times New Roman" w:cs="Times New Roman"/>
          <w:sz w:val="24"/>
          <w:szCs w:val="24"/>
          <w:lang w:eastAsia="fr-BE"/>
        </w:rPr>
        <w:t xml:space="preserve"> le CESS pourront être délivrés, à l’initi</w:t>
      </w:r>
      <w:r w:rsidR="00E46E03">
        <w:rPr>
          <w:rFonts w:ascii="Times New Roman" w:eastAsia="Times New Roman" w:hAnsi="Times New Roman" w:cs="Times New Roman"/>
          <w:sz w:val="24"/>
          <w:szCs w:val="24"/>
          <w:lang w:eastAsia="fr-BE"/>
        </w:rPr>
        <w:t>ative du Conseil de classe et</w:t>
      </w:r>
      <w:r w:rsidRPr="00AA49C4">
        <w:rPr>
          <w:rFonts w:ascii="Times New Roman" w:eastAsia="Times New Roman" w:hAnsi="Times New Roman" w:cs="Times New Roman"/>
          <w:sz w:val="24"/>
          <w:szCs w:val="24"/>
          <w:lang w:eastAsia="fr-BE"/>
        </w:rPr>
        <w:t xml:space="preserve"> du Jury de qualification.</w:t>
      </w:r>
    </w:p>
    <w:p w:rsidR="00AA49C4" w:rsidRDefault="00AA49C4" w:rsidP="00F33A75">
      <w:pPr>
        <w:spacing w:before="120"/>
        <w:jc w:val="both"/>
        <w:rPr>
          <w:rFonts w:ascii="Times New Roman" w:eastAsia="Times New Roman" w:hAnsi="Times New Roman" w:cs="Times New Roman"/>
          <w:sz w:val="24"/>
          <w:szCs w:val="24"/>
          <w:lang w:eastAsia="fr-BE"/>
        </w:rPr>
      </w:pPr>
      <w:r w:rsidRPr="00AA49C4">
        <w:rPr>
          <w:rFonts w:ascii="Times New Roman" w:eastAsia="Times New Roman" w:hAnsi="Times New Roman" w:cs="Times New Roman"/>
          <w:sz w:val="24"/>
          <w:szCs w:val="24"/>
          <w:lang w:eastAsia="fr-BE"/>
        </w:rPr>
        <w:t>Ces décisions s’accompagneront de la mise en place d’un suivi et d’un enseignement spécifiques, adaptés et orientés sur les difficultés de l’élève uniquement pour les m</w:t>
      </w:r>
      <w:r w:rsidR="00E46E03">
        <w:rPr>
          <w:rFonts w:ascii="Times New Roman" w:eastAsia="Times New Roman" w:hAnsi="Times New Roman" w:cs="Times New Roman"/>
          <w:sz w:val="24"/>
          <w:szCs w:val="24"/>
          <w:lang w:eastAsia="fr-BE"/>
        </w:rPr>
        <w:t>odules non acquis</w:t>
      </w:r>
      <w:r w:rsidRPr="00AA49C4">
        <w:rPr>
          <w:rFonts w:ascii="Times New Roman" w:eastAsia="Times New Roman" w:hAnsi="Times New Roman" w:cs="Times New Roman"/>
          <w:sz w:val="24"/>
          <w:szCs w:val="24"/>
          <w:lang w:eastAsia="fr-BE"/>
        </w:rPr>
        <w:t>.</w:t>
      </w:r>
    </w:p>
    <w:p w:rsidR="00AA49C4" w:rsidRPr="00586E20" w:rsidRDefault="00AA49C4" w:rsidP="00AF542E">
      <w:pPr>
        <w:spacing w:before="120"/>
        <w:rPr>
          <w:rFonts w:ascii="Times New Roman" w:eastAsia="Times New Roman" w:hAnsi="Times New Roman" w:cs="Times New Roman"/>
          <w:b/>
          <w:i/>
          <w:color w:val="7030A0"/>
          <w:sz w:val="24"/>
          <w:szCs w:val="24"/>
          <w:lang w:eastAsia="fr-BE"/>
        </w:rPr>
      </w:pPr>
      <w:r w:rsidRPr="00586E20">
        <w:rPr>
          <w:rFonts w:ascii="Times New Roman" w:eastAsia="Times New Roman" w:hAnsi="Times New Roman" w:cs="Times New Roman"/>
          <w:b/>
          <w:color w:val="7030A0"/>
          <w:sz w:val="24"/>
          <w:szCs w:val="24"/>
          <w:lang w:eastAsia="fr-BE"/>
        </w:rPr>
        <w:t>Certificat relatif aux connaissances de gestion de base</w:t>
      </w:r>
    </w:p>
    <w:p w:rsidR="00AA49C4" w:rsidRPr="00AA49C4" w:rsidRDefault="00AA49C4" w:rsidP="00AF542E">
      <w:pPr>
        <w:spacing w:before="120"/>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Bien que l’octroi de ce titre soit de la compétence du Conseil de classe, celui-ci ne peut être délivré qu’aux élèves qui ont satisfait aux exigences du programme prévu à l'article 6 de l'arrêté royal du 21 octobre 1998 portant exécution du Chapitre I</w:t>
      </w:r>
      <w:r w:rsidRPr="00AA49C4">
        <w:rPr>
          <w:rFonts w:ascii="Times New Roman" w:eastAsia="Times New Roman" w:hAnsi="Times New Roman" w:cs="Times New Roman"/>
          <w:sz w:val="24"/>
          <w:szCs w:val="24"/>
          <w:vertAlign w:val="superscript"/>
          <w:lang w:eastAsia="fr-BE"/>
        </w:rPr>
        <w:t>er</w:t>
      </w:r>
      <w:r w:rsidRPr="00AA49C4">
        <w:rPr>
          <w:rFonts w:ascii="Times New Roman" w:eastAsia="Times New Roman" w:hAnsi="Times New Roman" w:cs="Times New Roman"/>
          <w:sz w:val="24"/>
          <w:szCs w:val="24"/>
          <w:lang w:eastAsia="fr-BE"/>
        </w:rPr>
        <w:t xml:space="preserve"> du Titre II de la loi-programme du 10 février 1998 pour la promotion de l'entreprise indépendante. S’agissant d’une compétence fédérale, il n’est pas possible de déroger à cette condition de réussite, à savoir </w:t>
      </w:r>
      <w:r w:rsidRPr="00AA49C4">
        <w:rPr>
          <w:rFonts w:ascii="Times New Roman" w:eastAsia="Times New Roman" w:hAnsi="Times New Roman" w:cs="Times New Roman"/>
          <w:b/>
          <w:sz w:val="24"/>
          <w:szCs w:val="24"/>
          <w:lang w:eastAsia="fr-BE"/>
        </w:rPr>
        <w:t>avoir suivi l’équivalent de 120 heures de formation.</w:t>
      </w:r>
    </w:p>
    <w:p w:rsidR="00AA49C4" w:rsidRPr="00586E20" w:rsidRDefault="00AA49C4" w:rsidP="00AF542E">
      <w:pPr>
        <w:spacing w:before="120"/>
        <w:rPr>
          <w:rFonts w:ascii="Times New Roman" w:eastAsia="Times New Roman" w:hAnsi="Times New Roman" w:cs="Times New Roman"/>
          <w:b/>
          <w:i/>
          <w:color w:val="7030A0"/>
          <w:sz w:val="24"/>
          <w:szCs w:val="24"/>
          <w:lang w:eastAsia="fr-BE"/>
        </w:rPr>
      </w:pPr>
      <w:r w:rsidRPr="00586E20">
        <w:rPr>
          <w:rFonts w:ascii="Times New Roman" w:eastAsia="Times New Roman" w:hAnsi="Times New Roman" w:cs="Times New Roman"/>
          <w:b/>
          <w:color w:val="7030A0"/>
          <w:sz w:val="24"/>
          <w:szCs w:val="24"/>
          <w:lang w:eastAsia="fr-BE"/>
        </w:rPr>
        <w:t>« Assistant/Assistante pharmaceutico-technique » (5-6TQ)</w:t>
      </w:r>
    </w:p>
    <w:p w:rsidR="00AA49C4" w:rsidRPr="00AA49C4" w:rsidRDefault="00AA49C4" w:rsidP="00AF542E">
      <w:pPr>
        <w:spacing w:before="120"/>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L’Arrêté royal du 5 février 1997 relatif au titre professionnel et aux conditions de qualification requises pour l'exercice de la profession d'assistant pharmaceutico-technique et portant fixation de la liste des actes dont celui-ci peut être chargé par un pharmacien régit les modalités de stages dans cette OBG.</w:t>
      </w:r>
    </w:p>
    <w:p w:rsidR="00AA49C4" w:rsidRPr="00AA49C4" w:rsidRDefault="00AA49C4" w:rsidP="00AF542E">
      <w:pPr>
        <w:spacing w:before="120"/>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lastRenderedPageBreak/>
        <w:t xml:space="preserve">Un report de stage peut être autorisé pour les élèves afin qu’ils puissent accomplir les </w:t>
      </w:r>
      <w:r w:rsidRPr="00D135FE">
        <w:rPr>
          <w:rFonts w:ascii="Times New Roman" w:eastAsia="Times New Roman" w:hAnsi="Times New Roman" w:cs="Times New Roman"/>
          <w:b/>
          <w:color w:val="7030A0"/>
          <w:sz w:val="24"/>
          <w:szCs w:val="24"/>
          <w:lang w:eastAsia="fr-BE"/>
        </w:rPr>
        <w:t>300 heures obligatoires de stage</w:t>
      </w:r>
      <w:r w:rsidRPr="00D135FE">
        <w:rPr>
          <w:rFonts w:ascii="Times New Roman" w:eastAsia="Times New Roman" w:hAnsi="Times New Roman" w:cs="Times New Roman"/>
          <w:color w:val="7030A0"/>
          <w:sz w:val="24"/>
          <w:szCs w:val="24"/>
          <w:lang w:eastAsia="fr-BE"/>
        </w:rPr>
        <w:t xml:space="preserve"> </w:t>
      </w:r>
      <w:r w:rsidRPr="00AA49C4">
        <w:rPr>
          <w:rFonts w:ascii="Times New Roman" w:eastAsia="Times New Roman" w:hAnsi="Times New Roman" w:cs="Times New Roman"/>
          <w:sz w:val="24"/>
          <w:szCs w:val="24"/>
          <w:lang w:eastAsia="fr-BE"/>
        </w:rPr>
        <w:t>dans cette OBG. Il appartiendra au Conseil de classe d’acter le report du stage dans le dossier de l’élève.</w:t>
      </w:r>
    </w:p>
    <w:p w:rsidR="00AA49C4" w:rsidRPr="00AA49C4" w:rsidRDefault="00AA49C4" w:rsidP="00AF542E">
      <w:pPr>
        <w:spacing w:before="120"/>
        <w:jc w:val="both"/>
        <w:rPr>
          <w:rFonts w:ascii="Times New Roman" w:eastAsia="Times New Roman" w:hAnsi="Times New Roman" w:cs="Times New Roman"/>
          <w:i/>
          <w:sz w:val="24"/>
          <w:szCs w:val="24"/>
          <w:lang w:eastAsia="fr-BE"/>
        </w:rPr>
      </w:pPr>
      <w:r w:rsidRPr="00AA49C4">
        <w:rPr>
          <w:rFonts w:ascii="Times New Roman" w:eastAsia="Times New Roman" w:hAnsi="Times New Roman" w:cs="Times New Roman"/>
          <w:sz w:val="24"/>
          <w:szCs w:val="24"/>
          <w:lang w:eastAsia="fr-BE"/>
        </w:rPr>
        <w:t xml:space="preserve">Il faut souligner que la </w:t>
      </w:r>
      <w:r w:rsidRPr="00586E20">
        <w:rPr>
          <w:rFonts w:ascii="Times New Roman" w:eastAsia="Times New Roman" w:hAnsi="Times New Roman" w:cs="Times New Roman"/>
          <w:b/>
          <w:sz w:val="24"/>
          <w:szCs w:val="24"/>
          <w:lang w:eastAsia="fr-BE"/>
        </w:rPr>
        <w:t>dispense de stage</w:t>
      </w:r>
      <w:r w:rsidRPr="00AA49C4">
        <w:rPr>
          <w:rFonts w:ascii="Times New Roman" w:eastAsia="Times New Roman" w:hAnsi="Times New Roman" w:cs="Times New Roman"/>
          <w:sz w:val="24"/>
          <w:szCs w:val="24"/>
          <w:lang w:eastAsia="fr-BE"/>
        </w:rPr>
        <w:t xml:space="preserve"> dans cette OBG est </w:t>
      </w:r>
      <w:r w:rsidRPr="00586E20">
        <w:rPr>
          <w:rFonts w:ascii="Times New Roman" w:eastAsia="Times New Roman" w:hAnsi="Times New Roman" w:cs="Times New Roman"/>
          <w:b/>
          <w:sz w:val="24"/>
          <w:szCs w:val="24"/>
          <w:lang w:eastAsia="fr-BE"/>
        </w:rPr>
        <w:t>interdite</w:t>
      </w:r>
      <w:r w:rsidRPr="00AA49C4">
        <w:rPr>
          <w:rFonts w:ascii="Times New Roman" w:eastAsia="Times New Roman" w:hAnsi="Times New Roman" w:cs="Times New Roman"/>
          <w:sz w:val="24"/>
          <w:szCs w:val="24"/>
          <w:lang w:eastAsia="fr-BE"/>
        </w:rPr>
        <w:t>, sous peine de contrevenir à un prescrit règlementaire fédéral.</w:t>
      </w:r>
    </w:p>
    <w:p w:rsidR="00C96A39" w:rsidRPr="00F33983" w:rsidRDefault="00C96A39" w:rsidP="00F33983">
      <w:pPr>
        <w:tabs>
          <w:tab w:val="left" w:pos="2031"/>
        </w:tabs>
        <w:jc w:val="center"/>
        <w:rPr>
          <w:rFonts w:ascii="Times New Roman" w:hAnsi="Times New Roman" w:cs="Times New Roman"/>
          <w:b/>
          <w:bCs/>
          <w:color w:val="7030A0"/>
          <w:sz w:val="28"/>
          <w:szCs w:val="28"/>
        </w:rPr>
      </w:pPr>
      <w:r w:rsidRPr="00F33983">
        <w:rPr>
          <w:rFonts w:ascii="Times New Roman" w:hAnsi="Times New Roman" w:cs="Times New Roman"/>
          <w:b/>
          <w:bCs/>
          <w:color w:val="7030A0"/>
          <w:sz w:val="28"/>
          <w:szCs w:val="28"/>
        </w:rPr>
        <w:t>Procédure de recours externe</w:t>
      </w:r>
    </w:p>
    <w:p w:rsidR="00C96A39" w:rsidRPr="00C96A39" w:rsidRDefault="00C96A39" w:rsidP="00C96A39">
      <w:pPr>
        <w:autoSpaceDE w:val="0"/>
        <w:autoSpaceDN w:val="0"/>
        <w:adjustRightInd w:val="0"/>
        <w:spacing w:after="0" w:line="240" w:lineRule="auto"/>
        <w:jc w:val="both"/>
        <w:rPr>
          <w:rFonts w:ascii="Times New Roman" w:hAnsi="Times New Roman" w:cs="Times New Roman"/>
        </w:rPr>
      </w:pPr>
      <w:r w:rsidRPr="00F6271B">
        <w:rPr>
          <w:rFonts w:ascii="Times New Roman" w:hAnsi="Times New Roman" w:cs="Times New Roman"/>
          <w:sz w:val="24"/>
          <w:szCs w:val="24"/>
        </w:rPr>
        <w:t xml:space="preserve">Pour autant qu'ils aient épuisé la procédure de conciliation interne, les parents de l’élève mineur ou l’élève majeur peuvent introduire un recours externe contre une décision d'échec ou de réussite avec restriction, </w:t>
      </w:r>
      <w:r w:rsidRPr="00F6271B">
        <w:rPr>
          <w:rFonts w:ascii="Times New Roman" w:hAnsi="Times New Roman" w:cs="Times New Roman"/>
          <w:b/>
          <w:bCs/>
          <w:sz w:val="24"/>
          <w:szCs w:val="24"/>
        </w:rPr>
        <w:t>jusqu’au 10 juillet 2020</w:t>
      </w:r>
      <w:r w:rsidRPr="00F6271B">
        <w:rPr>
          <w:rFonts w:ascii="Times New Roman" w:hAnsi="Times New Roman" w:cs="Times New Roman"/>
          <w:sz w:val="24"/>
          <w:szCs w:val="24"/>
        </w:rPr>
        <w:t xml:space="preserve"> pour les décisions de 1 session, par courrier recommandé, à l’adresse suivante</w:t>
      </w:r>
      <w:r w:rsidRPr="00C96A39">
        <w:rPr>
          <w:rFonts w:ascii="Times New Roman" w:hAnsi="Times New Roman" w:cs="Times New Roman"/>
        </w:rPr>
        <w:t xml:space="preserve"> :</w:t>
      </w:r>
    </w:p>
    <w:p w:rsidR="00C96A39" w:rsidRDefault="00C96A39" w:rsidP="00C96A39">
      <w:pPr>
        <w:autoSpaceDE w:val="0"/>
        <w:autoSpaceDN w:val="0"/>
        <w:adjustRightInd w:val="0"/>
        <w:spacing w:after="0" w:line="240" w:lineRule="auto"/>
        <w:jc w:val="center"/>
        <w:rPr>
          <w:rFonts w:ascii="Calibri-Italic" w:hAnsi="Calibri-Italic" w:cs="Calibri-Italic"/>
          <w:i/>
          <w:iCs/>
          <w:sz w:val="20"/>
          <w:szCs w:val="20"/>
        </w:rPr>
      </w:pPr>
      <w:r>
        <w:rPr>
          <w:rFonts w:ascii="Calibri-Italic" w:hAnsi="Calibri-Italic" w:cs="Calibri-Italic"/>
          <w:i/>
          <w:iCs/>
          <w:sz w:val="20"/>
          <w:szCs w:val="20"/>
        </w:rPr>
        <w:t>Direction générale de l’Enseignement obligatoire</w:t>
      </w:r>
    </w:p>
    <w:p w:rsidR="00C96A39" w:rsidRDefault="00C96A39" w:rsidP="00C96A39">
      <w:pPr>
        <w:autoSpaceDE w:val="0"/>
        <w:autoSpaceDN w:val="0"/>
        <w:adjustRightInd w:val="0"/>
        <w:spacing w:after="0" w:line="240" w:lineRule="auto"/>
        <w:jc w:val="center"/>
        <w:rPr>
          <w:rFonts w:ascii="Calibri-Italic" w:hAnsi="Calibri-Italic" w:cs="Calibri-Italic"/>
          <w:i/>
          <w:iCs/>
          <w:sz w:val="20"/>
          <w:szCs w:val="20"/>
        </w:rPr>
      </w:pPr>
      <w:r>
        <w:rPr>
          <w:rFonts w:ascii="Calibri-Italic" w:hAnsi="Calibri-Italic" w:cs="Calibri-Italic"/>
          <w:i/>
          <w:iCs/>
          <w:sz w:val="20"/>
          <w:szCs w:val="20"/>
        </w:rPr>
        <w:t>Conseil de recours contre les décisions des conseils de classe de l'enseignement secondaire – Enseignement de</w:t>
      </w:r>
    </w:p>
    <w:p w:rsidR="00C96A39" w:rsidRDefault="00C96A39" w:rsidP="00C96A39">
      <w:pPr>
        <w:autoSpaceDE w:val="0"/>
        <w:autoSpaceDN w:val="0"/>
        <w:adjustRightInd w:val="0"/>
        <w:spacing w:after="0" w:line="240" w:lineRule="auto"/>
        <w:jc w:val="center"/>
        <w:rPr>
          <w:rFonts w:ascii="Calibri-Italic" w:hAnsi="Calibri-Italic" w:cs="Calibri-Italic"/>
          <w:i/>
          <w:iCs/>
          <w:sz w:val="20"/>
          <w:szCs w:val="20"/>
        </w:rPr>
      </w:pPr>
      <w:proofErr w:type="gramStart"/>
      <w:r>
        <w:rPr>
          <w:rFonts w:ascii="Calibri-Italic" w:hAnsi="Calibri-Italic" w:cs="Calibri-Italic"/>
          <w:i/>
          <w:iCs/>
          <w:sz w:val="20"/>
          <w:szCs w:val="20"/>
        </w:rPr>
        <w:t>caractère</w:t>
      </w:r>
      <w:proofErr w:type="gramEnd"/>
      <w:r>
        <w:rPr>
          <w:rFonts w:ascii="Calibri-Italic" w:hAnsi="Calibri-Italic" w:cs="Calibri-Italic"/>
          <w:i/>
          <w:iCs/>
          <w:sz w:val="20"/>
          <w:szCs w:val="20"/>
        </w:rPr>
        <w:t xml:space="preserve"> soit confessionnel, soit non confessionnel (à préciser)</w:t>
      </w:r>
    </w:p>
    <w:p w:rsidR="00C96A39" w:rsidRDefault="00C96A39" w:rsidP="00C96A39">
      <w:pPr>
        <w:autoSpaceDE w:val="0"/>
        <w:autoSpaceDN w:val="0"/>
        <w:adjustRightInd w:val="0"/>
        <w:spacing w:after="0" w:line="240" w:lineRule="auto"/>
        <w:jc w:val="center"/>
        <w:rPr>
          <w:rFonts w:ascii="Calibri-Italic" w:hAnsi="Calibri-Italic" w:cs="Calibri-Italic"/>
          <w:i/>
          <w:iCs/>
          <w:sz w:val="20"/>
          <w:szCs w:val="20"/>
        </w:rPr>
      </w:pPr>
      <w:r>
        <w:rPr>
          <w:rFonts w:ascii="Calibri-Italic" w:hAnsi="Calibri-Italic" w:cs="Calibri-Italic"/>
          <w:i/>
          <w:iCs/>
          <w:sz w:val="20"/>
          <w:szCs w:val="20"/>
        </w:rPr>
        <w:t>Bureau 1F140</w:t>
      </w:r>
    </w:p>
    <w:p w:rsidR="00C96A39" w:rsidRDefault="00C96A39" w:rsidP="00C96A39">
      <w:pPr>
        <w:autoSpaceDE w:val="0"/>
        <w:autoSpaceDN w:val="0"/>
        <w:adjustRightInd w:val="0"/>
        <w:spacing w:after="0" w:line="240" w:lineRule="auto"/>
        <w:jc w:val="center"/>
        <w:rPr>
          <w:rFonts w:ascii="Calibri-Italic" w:hAnsi="Calibri-Italic" w:cs="Calibri-Italic"/>
          <w:i/>
          <w:iCs/>
          <w:sz w:val="20"/>
          <w:szCs w:val="20"/>
        </w:rPr>
      </w:pPr>
      <w:r>
        <w:rPr>
          <w:rFonts w:ascii="Calibri-Italic" w:hAnsi="Calibri-Italic" w:cs="Calibri-Italic"/>
          <w:i/>
          <w:iCs/>
          <w:sz w:val="20"/>
          <w:szCs w:val="20"/>
        </w:rPr>
        <w:t xml:space="preserve">Rue Adolphe </w:t>
      </w:r>
      <w:proofErr w:type="spellStart"/>
      <w:r>
        <w:rPr>
          <w:rFonts w:ascii="Calibri-Italic" w:hAnsi="Calibri-Italic" w:cs="Calibri-Italic"/>
          <w:i/>
          <w:iCs/>
          <w:sz w:val="20"/>
          <w:szCs w:val="20"/>
        </w:rPr>
        <w:t>Lavallée</w:t>
      </w:r>
      <w:proofErr w:type="spellEnd"/>
      <w:r>
        <w:rPr>
          <w:rFonts w:ascii="Calibri-Italic" w:hAnsi="Calibri-Italic" w:cs="Calibri-Italic"/>
          <w:i/>
          <w:iCs/>
          <w:sz w:val="20"/>
          <w:szCs w:val="20"/>
        </w:rPr>
        <w:t>, 1</w:t>
      </w:r>
    </w:p>
    <w:p w:rsidR="00C96A39" w:rsidRDefault="00C96A39" w:rsidP="00C96A39">
      <w:pPr>
        <w:autoSpaceDE w:val="0"/>
        <w:autoSpaceDN w:val="0"/>
        <w:adjustRightInd w:val="0"/>
        <w:spacing w:after="0" w:line="240" w:lineRule="auto"/>
        <w:jc w:val="center"/>
        <w:rPr>
          <w:rFonts w:ascii="Calibri-Italic" w:hAnsi="Calibri-Italic" w:cs="Calibri-Italic"/>
          <w:i/>
          <w:iCs/>
          <w:sz w:val="20"/>
          <w:szCs w:val="20"/>
        </w:rPr>
      </w:pPr>
      <w:r>
        <w:rPr>
          <w:rFonts w:ascii="Calibri-Italic" w:hAnsi="Calibri-Italic" w:cs="Calibri-Italic"/>
          <w:i/>
          <w:iCs/>
          <w:sz w:val="20"/>
          <w:szCs w:val="20"/>
        </w:rPr>
        <w:t>1080 BRUXELLES</w:t>
      </w:r>
    </w:p>
    <w:p w:rsidR="00602570" w:rsidRDefault="00602570" w:rsidP="00C96A39">
      <w:pPr>
        <w:autoSpaceDE w:val="0"/>
        <w:autoSpaceDN w:val="0"/>
        <w:adjustRightInd w:val="0"/>
        <w:spacing w:after="0" w:line="240" w:lineRule="auto"/>
        <w:jc w:val="both"/>
        <w:rPr>
          <w:rFonts w:ascii="Times New Roman" w:hAnsi="Times New Roman" w:cs="Times New Roman"/>
          <w:sz w:val="24"/>
          <w:szCs w:val="24"/>
        </w:rPr>
      </w:pP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 xml:space="preserve">Le recours est adressé </w:t>
      </w:r>
      <w:r w:rsidRPr="00C96A39">
        <w:rPr>
          <w:rFonts w:ascii="Times New Roman" w:hAnsi="Times New Roman" w:cs="Times New Roman"/>
          <w:b/>
          <w:bCs/>
          <w:sz w:val="24"/>
          <w:szCs w:val="24"/>
        </w:rPr>
        <w:t xml:space="preserve">par lettre recommandée </w:t>
      </w:r>
      <w:r w:rsidRPr="00C96A39">
        <w:rPr>
          <w:rFonts w:ascii="Times New Roman" w:hAnsi="Times New Roman" w:cs="Times New Roman"/>
          <w:sz w:val="24"/>
          <w:szCs w:val="24"/>
        </w:rPr>
        <w:t>à l'Administration, qui la transmet immédiatement au</w:t>
      </w:r>
      <w:r>
        <w:rPr>
          <w:rFonts w:ascii="Times New Roman" w:hAnsi="Times New Roman" w:cs="Times New Roman"/>
          <w:sz w:val="24"/>
          <w:szCs w:val="24"/>
        </w:rPr>
        <w:t xml:space="preserve"> </w:t>
      </w:r>
      <w:r w:rsidRPr="00C96A39">
        <w:rPr>
          <w:rFonts w:ascii="Times New Roman" w:hAnsi="Times New Roman" w:cs="Times New Roman"/>
          <w:sz w:val="24"/>
          <w:szCs w:val="24"/>
        </w:rPr>
        <w:t>Président du Conseil de recours. Copie du recours doit être adressée par les requérants, le même jour,</w:t>
      </w:r>
      <w:r>
        <w:rPr>
          <w:rFonts w:ascii="Times New Roman" w:hAnsi="Times New Roman" w:cs="Times New Roman"/>
          <w:sz w:val="24"/>
          <w:szCs w:val="24"/>
        </w:rPr>
        <w:t xml:space="preserve"> </w:t>
      </w:r>
      <w:r w:rsidRPr="00C96A39">
        <w:rPr>
          <w:rFonts w:ascii="Times New Roman" w:hAnsi="Times New Roman" w:cs="Times New Roman"/>
          <w:sz w:val="24"/>
          <w:szCs w:val="24"/>
        </w:rPr>
        <w:t>également par lettre recommandée, au Directeur concerné.</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 xml:space="preserve">La procédure de recours externe n'est prévue </w:t>
      </w:r>
      <w:r w:rsidRPr="00C96A39">
        <w:rPr>
          <w:rFonts w:ascii="Times New Roman" w:hAnsi="Times New Roman" w:cs="Times New Roman"/>
          <w:b/>
          <w:bCs/>
          <w:sz w:val="24"/>
          <w:szCs w:val="24"/>
        </w:rPr>
        <w:t xml:space="preserve">QUE </w:t>
      </w:r>
      <w:r w:rsidRPr="00C96A39">
        <w:rPr>
          <w:rFonts w:ascii="Times New Roman" w:hAnsi="Times New Roman" w:cs="Times New Roman"/>
          <w:sz w:val="24"/>
          <w:szCs w:val="24"/>
        </w:rPr>
        <w:t>pour contester les attestations de réussite partielle/restrictive (AOB) ou d'échec (AOC).</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Intenter un recours externe ne sert donc pas à obtenir des examens de repêchage ni à contester la décision</w:t>
      </w:r>
      <w:r>
        <w:rPr>
          <w:rFonts w:ascii="Times New Roman" w:hAnsi="Times New Roman" w:cs="Times New Roman"/>
          <w:sz w:val="24"/>
          <w:szCs w:val="24"/>
        </w:rPr>
        <w:t xml:space="preserve"> </w:t>
      </w:r>
      <w:r w:rsidRPr="00C96A39">
        <w:rPr>
          <w:rFonts w:ascii="Times New Roman" w:hAnsi="Times New Roman" w:cs="Times New Roman"/>
          <w:sz w:val="24"/>
          <w:szCs w:val="24"/>
        </w:rPr>
        <w:t>d'un Jury de qualification.</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Il faut souligner que, depuis l’année scolaire 2018-2019, les procédures de recours s’appliquent également à</w:t>
      </w:r>
      <w:r>
        <w:rPr>
          <w:rFonts w:ascii="Times New Roman" w:hAnsi="Times New Roman" w:cs="Times New Roman"/>
          <w:sz w:val="24"/>
          <w:szCs w:val="24"/>
        </w:rPr>
        <w:t xml:space="preserve"> </w:t>
      </w:r>
      <w:r w:rsidRPr="00C96A39">
        <w:rPr>
          <w:rFonts w:ascii="Times New Roman" w:hAnsi="Times New Roman" w:cs="Times New Roman"/>
          <w:sz w:val="24"/>
          <w:szCs w:val="24"/>
        </w:rPr>
        <w:t>l’enseignement secondaire en alternance.</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 xml:space="preserve">La lettre recommandée visant à introduire le recours comprendra </w:t>
      </w:r>
      <w:r w:rsidRPr="00C96A39">
        <w:rPr>
          <w:rFonts w:ascii="Times New Roman" w:hAnsi="Times New Roman" w:cs="Times New Roman"/>
          <w:b/>
          <w:bCs/>
          <w:sz w:val="24"/>
          <w:szCs w:val="24"/>
        </w:rPr>
        <w:t>la motivation précise de la contestation</w:t>
      </w:r>
      <w:r w:rsidRPr="00C96A39">
        <w:rPr>
          <w:rFonts w:ascii="Times New Roman" w:hAnsi="Times New Roman" w:cs="Times New Roman"/>
          <w:sz w:val="24"/>
          <w:szCs w:val="24"/>
        </w:rPr>
        <w:t>,</w:t>
      </w:r>
      <w:r>
        <w:rPr>
          <w:rFonts w:ascii="Times New Roman" w:hAnsi="Times New Roman" w:cs="Times New Roman"/>
          <w:sz w:val="24"/>
          <w:szCs w:val="24"/>
        </w:rPr>
        <w:t xml:space="preserve"> </w:t>
      </w:r>
      <w:r w:rsidRPr="00C96A39">
        <w:rPr>
          <w:rFonts w:ascii="Times New Roman" w:hAnsi="Times New Roman" w:cs="Times New Roman"/>
          <w:sz w:val="24"/>
          <w:szCs w:val="24"/>
        </w:rPr>
        <w:t xml:space="preserve">ainsi que </w:t>
      </w:r>
      <w:r w:rsidRPr="00C96A39">
        <w:rPr>
          <w:rFonts w:ascii="Times New Roman" w:hAnsi="Times New Roman" w:cs="Times New Roman"/>
          <w:b/>
          <w:bCs/>
          <w:sz w:val="24"/>
          <w:szCs w:val="24"/>
        </w:rPr>
        <w:t xml:space="preserve">toute pièce </w:t>
      </w:r>
      <w:r w:rsidRPr="00C96A39">
        <w:rPr>
          <w:rFonts w:ascii="Times New Roman" w:hAnsi="Times New Roman" w:cs="Times New Roman"/>
          <w:sz w:val="24"/>
          <w:szCs w:val="24"/>
        </w:rPr>
        <w:t>relative au seul élève concerné et de nature à éclairer le Conseil de recours, que le</w:t>
      </w:r>
      <w:r>
        <w:rPr>
          <w:rFonts w:ascii="Times New Roman" w:hAnsi="Times New Roman" w:cs="Times New Roman"/>
          <w:sz w:val="24"/>
          <w:szCs w:val="24"/>
        </w:rPr>
        <w:t xml:space="preserve"> </w:t>
      </w:r>
      <w:r w:rsidRPr="00C96A39">
        <w:rPr>
          <w:rFonts w:ascii="Times New Roman" w:hAnsi="Times New Roman" w:cs="Times New Roman"/>
          <w:sz w:val="24"/>
          <w:szCs w:val="24"/>
        </w:rPr>
        <w:t>requérant juge de nature à éclairer le Conseil de recours. La copie des pièces délivrées par l'école au cours</w:t>
      </w:r>
      <w:r>
        <w:rPr>
          <w:rFonts w:ascii="Times New Roman" w:hAnsi="Times New Roman" w:cs="Times New Roman"/>
          <w:sz w:val="24"/>
          <w:szCs w:val="24"/>
        </w:rPr>
        <w:t xml:space="preserve"> </w:t>
      </w:r>
      <w:r w:rsidRPr="00C96A39">
        <w:rPr>
          <w:rFonts w:ascii="Times New Roman" w:hAnsi="Times New Roman" w:cs="Times New Roman"/>
          <w:sz w:val="24"/>
          <w:szCs w:val="24"/>
        </w:rPr>
        <w:t>et à l'issue de la procédure interne devra être jointe au recours externe.</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Le recours ne peut comprendre des pièces relatives aux décisions du Conseil de classe relatives à d'autres</w:t>
      </w:r>
      <w:r>
        <w:rPr>
          <w:rFonts w:ascii="Times New Roman" w:hAnsi="Times New Roman" w:cs="Times New Roman"/>
          <w:sz w:val="24"/>
          <w:szCs w:val="24"/>
        </w:rPr>
        <w:t xml:space="preserve"> </w:t>
      </w:r>
      <w:r w:rsidRPr="00C96A39">
        <w:rPr>
          <w:rFonts w:ascii="Times New Roman" w:hAnsi="Times New Roman" w:cs="Times New Roman"/>
          <w:sz w:val="24"/>
          <w:szCs w:val="24"/>
        </w:rPr>
        <w:t>élèves.</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Le Directeur peut adresser à l'Administration tout document de nature à éclairer le Conseil de recours. Il</w:t>
      </w:r>
      <w:r>
        <w:rPr>
          <w:rFonts w:ascii="Times New Roman" w:hAnsi="Times New Roman" w:cs="Times New Roman"/>
          <w:sz w:val="24"/>
          <w:szCs w:val="24"/>
        </w:rPr>
        <w:t xml:space="preserve"> </w:t>
      </w:r>
      <w:r w:rsidRPr="00C96A39">
        <w:rPr>
          <w:rFonts w:ascii="Times New Roman" w:hAnsi="Times New Roman" w:cs="Times New Roman"/>
          <w:sz w:val="24"/>
          <w:szCs w:val="24"/>
        </w:rPr>
        <w:t>peut aussi transmettre au Conseil de recours un avis motivé sur le bien-fondé du recours. L'Administration</w:t>
      </w:r>
      <w:r>
        <w:rPr>
          <w:rFonts w:ascii="Times New Roman" w:hAnsi="Times New Roman" w:cs="Times New Roman"/>
          <w:sz w:val="24"/>
          <w:szCs w:val="24"/>
        </w:rPr>
        <w:t xml:space="preserve"> </w:t>
      </w:r>
      <w:r w:rsidRPr="00C96A39">
        <w:rPr>
          <w:rFonts w:ascii="Times New Roman" w:hAnsi="Times New Roman" w:cs="Times New Roman"/>
          <w:sz w:val="24"/>
          <w:szCs w:val="24"/>
        </w:rPr>
        <w:t>transmet immédiatement ce document au Président du Conseil de recours.</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Il est créé, par caractère d'enseignement, un Conseil de recours pour les décisions des Conseils de classe.</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Les Conseils de recours prennent leurs décisions à la majorité des deux tiers. Si cette majorité n'est pas</w:t>
      </w:r>
      <w:r>
        <w:rPr>
          <w:rFonts w:ascii="Times New Roman" w:hAnsi="Times New Roman" w:cs="Times New Roman"/>
          <w:sz w:val="24"/>
          <w:szCs w:val="24"/>
        </w:rPr>
        <w:t xml:space="preserve"> </w:t>
      </w:r>
      <w:r w:rsidRPr="00C96A39">
        <w:rPr>
          <w:rFonts w:ascii="Times New Roman" w:hAnsi="Times New Roman" w:cs="Times New Roman"/>
          <w:sz w:val="24"/>
          <w:szCs w:val="24"/>
        </w:rPr>
        <w:t>atteinte, le recours est rejeté.</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Le Conseil de recours enjoint l'établissement de produire à son intention tout document qu'il juge</w:t>
      </w:r>
      <w:r>
        <w:rPr>
          <w:rFonts w:ascii="Times New Roman" w:hAnsi="Times New Roman" w:cs="Times New Roman"/>
          <w:sz w:val="24"/>
          <w:szCs w:val="24"/>
        </w:rPr>
        <w:t xml:space="preserve"> </w:t>
      </w:r>
      <w:r w:rsidRPr="00C96A39">
        <w:rPr>
          <w:rFonts w:ascii="Times New Roman" w:hAnsi="Times New Roman" w:cs="Times New Roman"/>
          <w:sz w:val="24"/>
          <w:szCs w:val="24"/>
        </w:rPr>
        <w:t>nécessaire à sa prise de décision. Il peut entendre toute personne qu'il juge utile. Il peut se faire assister par</w:t>
      </w:r>
      <w:r>
        <w:rPr>
          <w:rFonts w:ascii="Times New Roman" w:hAnsi="Times New Roman" w:cs="Times New Roman"/>
          <w:sz w:val="24"/>
          <w:szCs w:val="24"/>
        </w:rPr>
        <w:t xml:space="preserve"> </w:t>
      </w:r>
      <w:r w:rsidRPr="00C96A39">
        <w:rPr>
          <w:rFonts w:ascii="Times New Roman" w:hAnsi="Times New Roman" w:cs="Times New Roman"/>
          <w:sz w:val="24"/>
          <w:szCs w:val="24"/>
        </w:rPr>
        <w:t>des experts qu'il choisit.</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Le Conseil de recours peut entendre les personnes de son choix, mais n’étant pas une juridiction civile, il n’a</w:t>
      </w:r>
      <w:r>
        <w:rPr>
          <w:rFonts w:ascii="Times New Roman" w:hAnsi="Times New Roman" w:cs="Times New Roman"/>
          <w:sz w:val="24"/>
          <w:szCs w:val="24"/>
        </w:rPr>
        <w:t xml:space="preserve"> </w:t>
      </w:r>
      <w:r w:rsidRPr="00C96A39">
        <w:rPr>
          <w:rFonts w:ascii="Times New Roman" w:hAnsi="Times New Roman" w:cs="Times New Roman"/>
          <w:sz w:val="24"/>
          <w:szCs w:val="24"/>
        </w:rPr>
        <w:t>toutefois aucune obligation d’accéder à une demande d’audience, excepté dans le cas précis où cette</w:t>
      </w:r>
      <w:r>
        <w:rPr>
          <w:rFonts w:ascii="Times New Roman" w:hAnsi="Times New Roman" w:cs="Times New Roman"/>
          <w:sz w:val="24"/>
          <w:szCs w:val="24"/>
        </w:rPr>
        <w:t xml:space="preserve"> </w:t>
      </w:r>
      <w:r w:rsidRPr="00C96A39">
        <w:rPr>
          <w:rFonts w:ascii="Times New Roman" w:hAnsi="Times New Roman" w:cs="Times New Roman"/>
          <w:sz w:val="24"/>
          <w:szCs w:val="24"/>
        </w:rPr>
        <w:t>demande émane d’un Conseil de classe qui souhaite que son Président soit entendu.</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Le Conseil de recours peut remplacer la décision du Conseil de classe par une décision de réussite avec ou</w:t>
      </w:r>
      <w:r>
        <w:rPr>
          <w:rFonts w:ascii="Times New Roman" w:hAnsi="Times New Roman" w:cs="Times New Roman"/>
          <w:sz w:val="24"/>
          <w:szCs w:val="24"/>
        </w:rPr>
        <w:t xml:space="preserve"> </w:t>
      </w:r>
      <w:r w:rsidRPr="00C96A39">
        <w:rPr>
          <w:rFonts w:ascii="Times New Roman" w:hAnsi="Times New Roman" w:cs="Times New Roman"/>
          <w:sz w:val="24"/>
          <w:szCs w:val="24"/>
        </w:rPr>
        <w:t>sans restriction.</w:t>
      </w:r>
    </w:p>
    <w:p w:rsidR="00C96A39" w:rsidRPr="00C96A39" w:rsidRDefault="00C96A39" w:rsidP="00C96A39">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Le Conseil de recours ne peut pas demander à un établissement scolaire d'accorder à un élève des examens</w:t>
      </w:r>
      <w:r>
        <w:rPr>
          <w:rFonts w:ascii="Times New Roman" w:hAnsi="Times New Roman" w:cs="Times New Roman"/>
          <w:sz w:val="24"/>
          <w:szCs w:val="24"/>
        </w:rPr>
        <w:t xml:space="preserve"> </w:t>
      </w:r>
      <w:r w:rsidRPr="00C96A39">
        <w:rPr>
          <w:rFonts w:ascii="Times New Roman" w:hAnsi="Times New Roman" w:cs="Times New Roman"/>
          <w:sz w:val="24"/>
          <w:szCs w:val="24"/>
        </w:rPr>
        <w:t>de repêchage, ni examiner une décision d'un Jury de qualification.</w:t>
      </w:r>
    </w:p>
    <w:p w:rsidR="004E2C41" w:rsidRDefault="00C96A39" w:rsidP="00820102">
      <w:pPr>
        <w:autoSpaceDE w:val="0"/>
        <w:autoSpaceDN w:val="0"/>
        <w:adjustRightInd w:val="0"/>
        <w:spacing w:after="0" w:line="240" w:lineRule="auto"/>
        <w:jc w:val="both"/>
        <w:rPr>
          <w:rFonts w:ascii="Times New Roman" w:hAnsi="Times New Roman" w:cs="Times New Roman"/>
          <w:sz w:val="24"/>
          <w:szCs w:val="24"/>
        </w:rPr>
      </w:pPr>
      <w:r w:rsidRPr="00C96A39">
        <w:rPr>
          <w:rFonts w:ascii="Times New Roman" w:hAnsi="Times New Roman" w:cs="Times New Roman"/>
          <w:sz w:val="24"/>
          <w:szCs w:val="24"/>
        </w:rPr>
        <w:t>Les Conseils de recours siègent entre le 16 et le 30 aout pour les décisions des Conseils de classe relatives</w:t>
      </w:r>
      <w:r w:rsidR="00820102">
        <w:rPr>
          <w:rFonts w:ascii="Times New Roman" w:hAnsi="Times New Roman" w:cs="Times New Roman"/>
          <w:sz w:val="24"/>
          <w:szCs w:val="24"/>
        </w:rPr>
        <w:t xml:space="preserve"> </w:t>
      </w:r>
      <w:r w:rsidRPr="00C96A39">
        <w:rPr>
          <w:rFonts w:ascii="Times New Roman" w:hAnsi="Times New Roman" w:cs="Times New Roman"/>
          <w:sz w:val="24"/>
          <w:szCs w:val="24"/>
        </w:rPr>
        <w:t xml:space="preserve">aux délibérations de </w:t>
      </w:r>
      <w:r w:rsidR="00820102">
        <w:rPr>
          <w:rFonts w:ascii="Times New Roman" w:hAnsi="Times New Roman" w:cs="Times New Roman"/>
          <w:sz w:val="24"/>
          <w:szCs w:val="24"/>
        </w:rPr>
        <w:t>juin.</w:t>
      </w:r>
    </w:p>
    <w:p w:rsidR="004E2C41" w:rsidRDefault="004E2C41">
      <w:pPr>
        <w:rPr>
          <w:rFonts w:ascii="Times New Roman" w:hAnsi="Times New Roman" w:cs="Times New Roman"/>
          <w:sz w:val="24"/>
          <w:szCs w:val="24"/>
        </w:rPr>
      </w:pPr>
      <w:r>
        <w:rPr>
          <w:rFonts w:ascii="Times New Roman" w:hAnsi="Times New Roman" w:cs="Times New Roman"/>
          <w:sz w:val="24"/>
          <w:szCs w:val="24"/>
        </w:rPr>
        <w:br w:type="page"/>
      </w:r>
    </w:p>
    <w:p w:rsidR="004E2C41" w:rsidRDefault="004E2C41" w:rsidP="004E2C41">
      <w:pPr>
        <w:autoSpaceDE w:val="0"/>
        <w:autoSpaceDN w:val="0"/>
        <w:adjustRightInd w:val="0"/>
        <w:ind w:firstLine="142"/>
        <w:rPr>
          <w:rFonts w:ascii="Calibri" w:hAnsi="Calibri" w:cs="Arial"/>
          <w:b/>
          <w:bCs/>
          <w:sz w:val="28"/>
          <w:szCs w:val="28"/>
        </w:rPr>
      </w:pPr>
      <w:r>
        <w:rPr>
          <w:rFonts w:ascii="Calibri" w:hAnsi="Calibri" w:cs="Arial"/>
          <w:b/>
          <w:bCs/>
          <w:sz w:val="28"/>
          <w:szCs w:val="28"/>
        </w:rPr>
        <w:lastRenderedPageBreak/>
        <w:t>Annexe 4</w:t>
      </w:r>
    </w:p>
    <w:p w:rsidR="004E2C41" w:rsidRDefault="004E2C41" w:rsidP="004E2C41">
      <w:pPr>
        <w:autoSpaceDE w:val="0"/>
        <w:autoSpaceDN w:val="0"/>
        <w:adjustRightInd w:val="0"/>
        <w:ind w:firstLine="142"/>
        <w:jc w:val="center"/>
        <w:rPr>
          <w:rFonts w:ascii="Calibri" w:hAnsi="Calibri" w:cs="Arial"/>
          <w:b/>
          <w:bCs/>
          <w:sz w:val="28"/>
          <w:szCs w:val="28"/>
        </w:rPr>
      </w:pPr>
      <w:r>
        <w:rPr>
          <w:rFonts w:ascii="Calibri" w:hAnsi="Calibri" w:cs="Arial"/>
          <w:b/>
          <w:bCs/>
          <w:sz w:val="28"/>
          <w:szCs w:val="28"/>
        </w:rPr>
        <w:t>RECOURS AUPRES DU CONSEIL DE RECOURS CONTRE LES DECISIONS DE REFUS D’OCTROI DU CERTIFICAT D’ÉTUDES DE BASE (CEB)</w:t>
      </w:r>
    </w:p>
    <w:p w:rsidR="004E2C41" w:rsidRDefault="004E2C41" w:rsidP="004E2C41">
      <w:pPr>
        <w:shd w:val="clear" w:color="auto" w:fill="D9D9D9"/>
        <w:autoSpaceDE w:val="0"/>
        <w:autoSpaceDN w:val="0"/>
        <w:adjustRightInd w:val="0"/>
        <w:ind w:firstLine="142"/>
        <w:rPr>
          <w:rFonts w:ascii="Calibri" w:hAnsi="Calibri" w:cs="Arial"/>
          <w:b/>
          <w:sz w:val="8"/>
          <w:szCs w:val="8"/>
        </w:rPr>
      </w:pPr>
    </w:p>
    <w:p w:rsidR="004E2C41" w:rsidRDefault="004E2C41" w:rsidP="004E2C41">
      <w:pPr>
        <w:shd w:val="clear" w:color="auto" w:fill="D9D9D9"/>
        <w:autoSpaceDE w:val="0"/>
        <w:autoSpaceDN w:val="0"/>
        <w:adjustRightInd w:val="0"/>
        <w:ind w:firstLine="142"/>
        <w:rPr>
          <w:rFonts w:ascii="Calibri" w:hAnsi="Calibri" w:cs="Arial"/>
          <w:b/>
        </w:rPr>
      </w:pPr>
      <w:r>
        <w:rPr>
          <w:rFonts w:ascii="Calibri" w:hAnsi="Calibri" w:cs="Arial"/>
          <w:b/>
        </w:rPr>
        <w:t>ETABLISSEMENT SCOLAIRE (peut être préalablement complété par l’école)</w:t>
      </w:r>
    </w:p>
    <w:p w:rsidR="004E2C41" w:rsidRDefault="004E2C41" w:rsidP="004E2C41">
      <w:pPr>
        <w:shd w:val="clear" w:color="auto" w:fill="D9D9D9"/>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NOM DE L’ETABLISSEMENT SCOLAIRE : </w:t>
      </w:r>
      <w:r>
        <w:rPr>
          <w:rFonts w:ascii="Calibri" w:hAnsi="Calibri" w:cs="Arial"/>
        </w:rPr>
        <w:tab/>
      </w:r>
    </w:p>
    <w:p w:rsidR="004E2C41" w:rsidRDefault="004E2C41" w:rsidP="004E2C41">
      <w:pPr>
        <w:shd w:val="clear" w:color="auto" w:fill="D9D9D9"/>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ADRESSE POSTALE (Rue, n°, code postal, localité) : </w:t>
      </w:r>
      <w:r>
        <w:rPr>
          <w:rFonts w:ascii="Calibri" w:hAnsi="Calibri" w:cs="Arial"/>
        </w:rPr>
        <w:tab/>
      </w:r>
    </w:p>
    <w:p w:rsidR="004E2C41" w:rsidRDefault="004E2C41" w:rsidP="004E2C41">
      <w:pPr>
        <w:shd w:val="clear" w:color="auto" w:fill="D9D9D9"/>
        <w:tabs>
          <w:tab w:val="right" w:leader="dot" w:pos="9070"/>
        </w:tabs>
        <w:autoSpaceDE w:val="0"/>
        <w:autoSpaceDN w:val="0"/>
        <w:adjustRightInd w:val="0"/>
        <w:spacing w:before="120"/>
        <w:ind w:firstLine="142"/>
        <w:rPr>
          <w:rFonts w:ascii="Calibri" w:hAnsi="Calibri" w:cs="Arial"/>
        </w:rPr>
      </w:pPr>
      <w:r>
        <w:rPr>
          <w:rFonts w:ascii="Calibri" w:hAnsi="Calibri" w:cs="Arial"/>
        </w:rPr>
        <w:tab/>
      </w:r>
    </w:p>
    <w:p w:rsidR="004E2C41" w:rsidRDefault="004E2C41" w:rsidP="004E2C41">
      <w:pPr>
        <w:shd w:val="clear" w:color="auto" w:fill="D9D9D9"/>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TELEPHONE : </w:t>
      </w:r>
      <w:r>
        <w:rPr>
          <w:rFonts w:ascii="Calibri" w:hAnsi="Calibri" w:cs="Arial"/>
        </w:rPr>
        <w:tab/>
      </w:r>
    </w:p>
    <w:p w:rsidR="004E2C41" w:rsidRDefault="004E2C41" w:rsidP="004E2C41">
      <w:pPr>
        <w:shd w:val="clear" w:color="auto" w:fill="D9D9D9"/>
        <w:tabs>
          <w:tab w:val="right" w:leader="dot" w:pos="9070"/>
        </w:tabs>
        <w:autoSpaceDE w:val="0"/>
        <w:autoSpaceDN w:val="0"/>
        <w:adjustRightInd w:val="0"/>
        <w:spacing w:before="120"/>
        <w:ind w:firstLine="142"/>
        <w:rPr>
          <w:rFonts w:ascii="Calibri" w:hAnsi="Calibri" w:cs="Arial"/>
          <w:sz w:val="8"/>
          <w:szCs w:val="8"/>
        </w:rPr>
      </w:pPr>
    </w:p>
    <w:p w:rsidR="004E2C41" w:rsidRDefault="004E2C41" w:rsidP="004E2C41">
      <w:pPr>
        <w:autoSpaceDE w:val="0"/>
        <w:autoSpaceDN w:val="0"/>
        <w:adjustRightInd w:val="0"/>
        <w:ind w:firstLine="142"/>
        <w:rPr>
          <w:rFonts w:ascii="Calibri" w:hAnsi="Calibri" w:cs="Arial"/>
          <w:b/>
        </w:rPr>
      </w:pPr>
      <w:r>
        <w:rPr>
          <w:rFonts w:ascii="Calibri" w:hAnsi="Calibri" w:cs="Arial"/>
          <w:b/>
        </w:rPr>
        <w:t>Je soussigné(e)</w:t>
      </w:r>
    </w:p>
    <w:p w:rsidR="004E2C41" w:rsidRDefault="004E2C41" w:rsidP="004E2C41">
      <w:pPr>
        <w:autoSpaceDE w:val="0"/>
        <w:autoSpaceDN w:val="0"/>
        <w:adjustRightInd w:val="0"/>
        <w:ind w:firstLine="142"/>
        <w:rPr>
          <w:rFonts w:ascii="Calibri" w:hAnsi="Calibri" w:cs="Arial"/>
        </w:rPr>
      </w:pPr>
      <w:r>
        <w:rPr>
          <w:rFonts w:ascii="Calibri" w:hAnsi="Calibri" w:cs="Arial"/>
        </w:rPr>
        <w:t>Père, mère ou représentants légaux d'un élève mineur (entourez)</w:t>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NOM : </w:t>
      </w:r>
      <w:r>
        <w:rPr>
          <w:rFonts w:ascii="Calibri" w:hAnsi="Calibri" w:cs="Arial"/>
        </w:rPr>
        <w:tab/>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rPr>
        <w:t>PRENOM :</w:t>
      </w:r>
      <w:r>
        <w:rPr>
          <w:rFonts w:ascii="Calibri" w:hAnsi="Calibri" w:cs="Arial"/>
        </w:rPr>
        <w:tab/>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ADRESSE (Rue, n°, code postal, localité) : </w:t>
      </w:r>
      <w:r>
        <w:rPr>
          <w:rFonts w:ascii="Calibri" w:hAnsi="Calibri" w:cs="Arial"/>
        </w:rPr>
        <w:tab/>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TELEPHONE : </w:t>
      </w:r>
      <w:r>
        <w:rPr>
          <w:rFonts w:ascii="Calibri" w:hAnsi="Calibri" w:cs="Arial"/>
        </w:rPr>
        <w:tab/>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ADRESSE MAIL : </w:t>
      </w:r>
      <w:r>
        <w:rPr>
          <w:rFonts w:ascii="Calibri" w:hAnsi="Calibri" w:cs="Arial"/>
        </w:rPr>
        <w:tab/>
      </w:r>
    </w:p>
    <w:p w:rsidR="004E2C41" w:rsidRDefault="004E2C41" w:rsidP="004E2C41">
      <w:pPr>
        <w:autoSpaceDE w:val="0"/>
        <w:autoSpaceDN w:val="0"/>
        <w:adjustRightInd w:val="0"/>
        <w:rPr>
          <w:rFonts w:ascii="Calibri" w:hAnsi="Calibri" w:cs="Arial"/>
          <w:b/>
        </w:rPr>
      </w:pPr>
      <w:proofErr w:type="gramStart"/>
      <w:r>
        <w:rPr>
          <w:rFonts w:ascii="Calibri" w:hAnsi="Calibri" w:cs="Arial"/>
          <w:b/>
        </w:rPr>
        <w:t>souhaite</w:t>
      </w:r>
      <w:proofErr w:type="gramEnd"/>
      <w:r>
        <w:rPr>
          <w:rFonts w:ascii="Calibri" w:hAnsi="Calibri" w:cs="Arial"/>
          <w:b/>
        </w:rPr>
        <w:t xml:space="preserve"> introduire par la présente un recours contre la décision de refus d’octroi du CEB prise à l'égard de l'élève :</w:t>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NOM : </w:t>
      </w:r>
      <w:r>
        <w:rPr>
          <w:rFonts w:ascii="Calibri" w:hAnsi="Calibri" w:cs="Arial"/>
        </w:rPr>
        <w:tab/>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rPr>
        <w:t>PRENOM :</w:t>
      </w:r>
      <w:r>
        <w:rPr>
          <w:rFonts w:ascii="Calibri" w:hAnsi="Calibri" w:cs="Arial"/>
        </w:rPr>
        <w:tab/>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rPr>
        <w:t xml:space="preserve">DATE DE NAISSANCE : </w:t>
      </w:r>
      <w:r>
        <w:rPr>
          <w:rFonts w:ascii="Calibri" w:hAnsi="Calibri" w:cs="Arial"/>
        </w:rPr>
        <w:tab/>
      </w:r>
    </w:p>
    <w:p w:rsidR="004E2C41" w:rsidRDefault="004E2C41" w:rsidP="004E2C41">
      <w:pPr>
        <w:tabs>
          <w:tab w:val="right" w:leader="dot" w:pos="9070"/>
        </w:tabs>
        <w:autoSpaceDE w:val="0"/>
        <w:autoSpaceDN w:val="0"/>
        <w:adjustRightInd w:val="0"/>
        <w:spacing w:before="120"/>
        <w:ind w:firstLine="142"/>
        <w:rPr>
          <w:rFonts w:ascii="Calibri" w:hAnsi="Calibri" w:cs="Arial"/>
        </w:rPr>
      </w:pPr>
      <w:r>
        <w:rPr>
          <w:rFonts w:ascii="Calibri" w:hAnsi="Calibri" w:cs="Arial"/>
          <w:caps/>
        </w:rPr>
        <w:t xml:space="preserve">classe frequentee au </w:t>
      </w:r>
      <w:r>
        <w:rPr>
          <w:rFonts w:ascii="Calibri" w:hAnsi="Calibri" w:cs="Arial"/>
        </w:rPr>
        <w:t xml:space="preserve">COURS </w:t>
      </w:r>
      <w:r>
        <w:rPr>
          <w:rFonts w:ascii="Calibri" w:hAnsi="Calibri" w:cs="Arial"/>
          <w:caps/>
        </w:rPr>
        <w:t>de l’année scolaire 2019-2020</w:t>
      </w:r>
      <w:r>
        <w:rPr>
          <w:rFonts w:ascii="Calibri" w:hAnsi="Calibri" w:cs="Arial"/>
        </w:rPr>
        <w:t xml:space="preserve"> : </w:t>
      </w:r>
      <w:r>
        <w:rPr>
          <w:rFonts w:ascii="Calibri" w:hAnsi="Calibri" w:cs="Arial"/>
        </w:rPr>
        <w:tab/>
      </w:r>
    </w:p>
    <w:p w:rsidR="004E2C41" w:rsidRPr="00F43283" w:rsidRDefault="004E2C41" w:rsidP="004E2C41">
      <w:pPr>
        <w:tabs>
          <w:tab w:val="right" w:leader="dot" w:pos="9070"/>
        </w:tabs>
        <w:autoSpaceDE w:val="0"/>
        <w:autoSpaceDN w:val="0"/>
        <w:adjustRightInd w:val="0"/>
        <w:spacing w:before="120"/>
        <w:ind w:firstLine="142"/>
        <w:rPr>
          <w:rFonts w:ascii="Calibri" w:hAnsi="Calibri" w:cs="Calibri"/>
        </w:rPr>
      </w:pPr>
      <w:r w:rsidRPr="00F43283">
        <w:rPr>
          <w:rFonts w:ascii="Calibri" w:hAnsi="Calibri" w:cs="Calibri"/>
        </w:rPr>
        <w:t>L’élève a-t-il déjà recommencé une année ? OUI – NON (entourez)                    Si oui, laquelle ? ……….…..</w:t>
      </w:r>
    </w:p>
    <w:p w:rsidR="004E2C41" w:rsidRPr="00F43283" w:rsidRDefault="004E2C41" w:rsidP="004E2C41">
      <w:pPr>
        <w:pStyle w:val="Sansinterligne"/>
        <w:pBdr>
          <w:top w:val="single" w:sz="4" w:space="1" w:color="auto"/>
          <w:left w:val="single" w:sz="4" w:space="4" w:color="auto"/>
          <w:bottom w:val="single" w:sz="4" w:space="1" w:color="auto"/>
          <w:right w:val="single" w:sz="4" w:space="4" w:color="auto"/>
        </w:pBdr>
        <w:rPr>
          <w:rFonts w:ascii="Calibri" w:hAnsi="Calibri" w:cs="Calibri"/>
          <w:b/>
          <w:sz w:val="8"/>
          <w:szCs w:val="8"/>
        </w:rPr>
      </w:pPr>
    </w:p>
    <w:p w:rsidR="004E2C41" w:rsidRPr="00F43283" w:rsidRDefault="004E2C41" w:rsidP="004E2C41">
      <w:pPr>
        <w:pStyle w:val="Sansinterligne"/>
        <w:pBdr>
          <w:top w:val="single" w:sz="4" w:space="1" w:color="auto"/>
          <w:left w:val="single" w:sz="4" w:space="4" w:color="auto"/>
          <w:bottom w:val="single" w:sz="4" w:space="1" w:color="auto"/>
          <w:right w:val="single" w:sz="4" w:space="4" w:color="auto"/>
        </w:pBdr>
        <w:rPr>
          <w:rFonts w:ascii="Calibri" w:hAnsi="Calibri" w:cs="Calibri"/>
          <w:b/>
        </w:rPr>
      </w:pPr>
      <w:r w:rsidRPr="00F43283">
        <w:rPr>
          <w:rFonts w:ascii="Calibri" w:hAnsi="Calibri" w:cs="Calibri"/>
          <w:b/>
        </w:rPr>
        <w:t>Les documents suivants doivent être joints au formulaire :</w:t>
      </w:r>
    </w:p>
    <w:p w:rsidR="004E2C41" w:rsidRPr="00F43283" w:rsidRDefault="004E2C41" w:rsidP="004E2C41">
      <w:pPr>
        <w:pStyle w:val="Sansinterligne"/>
        <w:pBdr>
          <w:top w:val="single" w:sz="4" w:space="1" w:color="auto"/>
          <w:left w:val="single" w:sz="4" w:space="4" w:color="auto"/>
          <w:bottom w:val="single" w:sz="4" w:space="1" w:color="auto"/>
          <w:right w:val="single" w:sz="4" w:space="4" w:color="auto"/>
        </w:pBdr>
        <w:rPr>
          <w:rFonts w:ascii="Calibri" w:hAnsi="Calibri" w:cs="Calibri"/>
          <w:b/>
          <w:szCs w:val="22"/>
        </w:rPr>
      </w:pPr>
      <w:r w:rsidRPr="00F43283">
        <w:rPr>
          <w:rFonts w:ascii="Calibri" w:hAnsi="Calibri" w:cs="Calibri"/>
          <w:b/>
          <w:szCs w:val="22"/>
        </w:rPr>
        <w:t xml:space="preserve">     - une copie d</w:t>
      </w:r>
      <w:r w:rsidRPr="00F43283">
        <w:rPr>
          <w:rFonts w:ascii="Calibri" w:hAnsi="Calibri" w:cs="Calibri"/>
          <w:b/>
        </w:rPr>
        <w:t>e la décision de refus d’octroi du CEB et de ses motivations </w:t>
      </w:r>
      <w:r w:rsidRPr="00F43283">
        <w:rPr>
          <w:rFonts w:ascii="Calibri" w:hAnsi="Calibri" w:cs="Calibri"/>
          <w:b/>
          <w:szCs w:val="22"/>
        </w:rPr>
        <w:t>(annexe 1) ;</w:t>
      </w:r>
    </w:p>
    <w:p w:rsidR="004E2C41" w:rsidRPr="00F43283" w:rsidRDefault="004E2C41" w:rsidP="004E2C41">
      <w:pPr>
        <w:pStyle w:val="Sansinterligne"/>
        <w:pBdr>
          <w:top w:val="single" w:sz="4" w:space="1" w:color="auto"/>
          <w:left w:val="single" w:sz="4" w:space="4" w:color="auto"/>
          <w:bottom w:val="single" w:sz="4" w:space="1" w:color="auto"/>
          <w:right w:val="single" w:sz="4" w:space="4" w:color="auto"/>
        </w:pBdr>
        <w:rPr>
          <w:rFonts w:ascii="Calibri" w:hAnsi="Calibri" w:cs="Calibri"/>
          <w:b/>
          <w:szCs w:val="22"/>
        </w:rPr>
      </w:pPr>
      <w:r w:rsidRPr="00F43283">
        <w:rPr>
          <w:rFonts w:ascii="Calibri" w:hAnsi="Calibri" w:cs="Calibri"/>
          <w:b/>
          <w:szCs w:val="22"/>
        </w:rPr>
        <w:t xml:space="preserve">     - une copie des bulletins des 2 dernières années ;</w:t>
      </w:r>
    </w:p>
    <w:p w:rsidR="004E2C41" w:rsidRPr="00F43283" w:rsidRDefault="004E2C41" w:rsidP="004E2C41">
      <w:pPr>
        <w:pStyle w:val="Sansinterligne"/>
        <w:pBdr>
          <w:top w:val="single" w:sz="4" w:space="1" w:color="auto"/>
          <w:left w:val="single" w:sz="4" w:space="4" w:color="auto"/>
          <w:bottom w:val="single" w:sz="4" w:space="1" w:color="auto"/>
          <w:right w:val="single" w:sz="4" w:space="4" w:color="auto"/>
        </w:pBdr>
        <w:rPr>
          <w:rFonts w:ascii="Calibri" w:hAnsi="Calibri" w:cs="Calibri"/>
          <w:b/>
          <w:szCs w:val="22"/>
        </w:rPr>
      </w:pPr>
      <w:r w:rsidRPr="00F43283">
        <w:rPr>
          <w:rFonts w:ascii="Calibri" w:hAnsi="Calibri" w:cs="Calibri"/>
          <w:b/>
          <w:szCs w:val="22"/>
        </w:rPr>
        <w:tab/>
        <w:t xml:space="preserve">  - une copie du rapport circonstancié de l’enseignant ;</w:t>
      </w:r>
    </w:p>
    <w:p w:rsidR="004E2C41" w:rsidRPr="00F43283" w:rsidRDefault="004E2C41" w:rsidP="004E2C41">
      <w:pPr>
        <w:pStyle w:val="Sansinterligne"/>
        <w:pBdr>
          <w:top w:val="single" w:sz="4" w:space="1" w:color="auto"/>
          <w:left w:val="single" w:sz="4" w:space="4" w:color="auto"/>
          <w:bottom w:val="single" w:sz="4" w:space="1" w:color="auto"/>
          <w:right w:val="single" w:sz="4" w:space="4" w:color="auto"/>
        </w:pBdr>
        <w:rPr>
          <w:rFonts w:ascii="Calibri" w:hAnsi="Calibri" w:cs="Calibri"/>
          <w:b/>
          <w:szCs w:val="22"/>
        </w:rPr>
      </w:pPr>
      <w:r w:rsidRPr="00F43283">
        <w:rPr>
          <w:rFonts w:ascii="Calibri" w:hAnsi="Calibri" w:cs="Calibri"/>
          <w:b/>
          <w:szCs w:val="22"/>
        </w:rPr>
        <w:t xml:space="preserve">     - toute pièce de nature à éclairer le conseil de recours.</w:t>
      </w:r>
    </w:p>
    <w:p w:rsidR="004E2C41" w:rsidRDefault="004E2C41" w:rsidP="004E2C41">
      <w:pPr>
        <w:pStyle w:val="Sansinterligne"/>
        <w:pBdr>
          <w:top w:val="single" w:sz="4" w:space="1" w:color="auto"/>
          <w:left w:val="single" w:sz="4" w:space="4" w:color="auto"/>
          <w:bottom w:val="single" w:sz="4" w:space="1" w:color="auto"/>
          <w:right w:val="single" w:sz="4" w:space="4" w:color="auto"/>
        </w:pBdr>
        <w:rPr>
          <w:sz w:val="8"/>
          <w:szCs w:val="8"/>
        </w:rPr>
      </w:pPr>
    </w:p>
    <w:p w:rsidR="004A2211" w:rsidRDefault="004A2211" w:rsidP="004E2C41">
      <w:pPr>
        <w:autoSpaceDE w:val="0"/>
        <w:autoSpaceDN w:val="0"/>
        <w:adjustRightInd w:val="0"/>
        <w:rPr>
          <w:rFonts w:ascii="Calibri" w:hAnsi="Calibri" w:cs="Arial"/>
          <w:b/>
          <w:caps/>
        </w:rPr>
      </w:pPr>
    </w:p>
    <w:p w:rsidR="004E2C41" w:rsidRDefault="004E2C41" w:rsidP="004E2C41">
      <w:pPr>
        <w:autoSpaceDE w:val="0"/>
        <w:autoSpaceDN w:val="0"/>
        <w:adjustRightInd w:val="0"/>
        <w:rPr>
          <w:rFonts w:ascii="Calibri" w:hAnsi="Calibri" w:cs="Arial"/>
          <w:b/>
          <w:caps/>
        </w:rPr>
      </w:pPr>
      <w:r>
        <w:rPr>
          <w:rFonts w:ascii="Calibri" w:hAnsi="Calibri" w:cs="Arial"/>
          <w:b/>
          <w:caps/>
        </w:rPr>
        <w:t>Raisons pour lesquelles vous contestez la décision du Conseil de classe</w:t>
      </w:r>
      <w:r>
        <w:rPr>
          <w:rFonts w:ascii="Calibri" w:hAnsi="Calibri" w:cs="Arial"/>
          <w:b/>
          <w:caps/>
          <w:vertAlign w:val="superscript"/>
        </w:rPr>
        <w:footnoteReference w:id="2"/>
      </w:r>
    </w:p>
    <w:p w:rsidR="004E2C41" w:rsidRDefault="004E2C41" w:rsidP="004E2C41">
      <w:pPr>
        <w:tabs>
          <w:tab w:val="right" w:leader="dot" w:pos="9070"/>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4E2C41">
      <w:pPr>
        <w:tabs>
          <w:tab w:val="right" w:leader="dot" w:pos="9070"/>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4A2211">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lastRenderedPageBreak/>
        <w:tab/>
      </w:r>
    </w:p>
    <w:p w:rsidR="004E2C41" w:rsidRDefault="004E2C41" w:rsidP="004A2211">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4A2211">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D1087B">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4A2211">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D1087B">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4E2C41" w:rsidP="00782267">
      <w:pPr>
        <w:tabs>
          <w:tab w:val="right" w:leader="dot" w:pos="9923"/>
        </w:tabs>
        <w:autoSpaceDE w:val="0"/>
        <w:autoSpaceDN w:val="0"/>
        <w:adjustRightInd w:val="0"/>
        <w:spacing w:line="276" w:lineRule="auto"/>
        <w:ind w:firstLine="142"/>
        <w:rPr>
          <w:rFonts w:ascii="Calibri" w:hAnsi="Calibri" w:cs="Arial"/>
        </w:rPr>
      </w:pPr>
      <w:r>
        <w:rPr>
          <w:rFonts w:ascii="Calibri" w:hAnsi="Calibri" w:cs="Arial"/>
        </w:rPr>
        <w:tab/>
      </w:r>
    </w:p>
    <w:p w:rsidR="004E2C41" w:rsidRDefault="00782267" w:rsidP="00782267">
      <w:pPr>
        <w:tabs>
          <w:tab w:val="right" w:leader="dot" w:pos="9070"/>
        </w:tabs>
        <w:autoSpaceDE w:val="0"/>
        <w:autoSpaceDN w:val="0"/>
        <w:adjustRightInd w:val="0"/>
        <w:spacing w:line="276" w:lineRule="auto"/>
        <w:jc w:val="center"/>
        <w:rPr>
          <w:rFonts w:ascii="Calibri" w:hAnsi="Calibri" w:cs="Arial"/>
        </w:rPr>
      </w:pPr>
      <w:r>
        <w:rPr>
          <w:rFonts w:ascii="Calibri" w:hAnsi="Calibri" w:cs="Arial"/>
        </w:rPr>
        <w:t>Date                                   Lieu</w:t>
      </w:r>
    </w:p>
    <w:p w:rsidR="004E2C41" w:rsidRDefault="004E2C41" w:rsidP="00782267">
      <w:pPr>
        <w:autoSpaceDE w:val="0"/>
        <w:autoSpaceDN w:val="0"/>
        <w:adjustRightInd w:val="0"/>
        <w:ind w:left="142"/>
        <w:jc w:val="center"/>
        <w:rPr>
          <w:rFonts w:ascii="Calibri" w:hAnsi="Calibri" w:cs="Arial"/>
        </w:rPr>
      </w:pPr>
      <w:r>
        <w:rPr>
          <w:rFonts w:ascii="Calibri" w:hAnsi="Calibri" w:cs="Arial"/>
        </w:rPr>
        <w:t>Nom et signature des parents (représentants légaux) de l'élève</w:t>
      </w:r>
    </w:p>
    <w:p w:rsidR="004E2C41" w:rsidRDefault="004E2C41" w:rsidP="00782267">
      <w:pPr>
        <w:autoSpaceDE w:val="0"/>
        <w:autoSpaceDN w:val="0"/>
        <w:adjustRightInd w:val="0"/>
        <w:ind w:firstLine="142"/>
        <w:jc w:val="center"/>
        <w:rPr>
          <w:rFonts w:ascii="Calibri" w:hAnsi="Calibri" w:cs="Arial"/>
        </w:rPr>
      </w:pPr>
      <w:r>
        <w:rPr>
          <w:rFonts w:ascii="Calibri" w:hAnsi="Calibri" w:cs="Arial"/>
        </w:rPr>
        <w:t xml:space="preserve">Nom :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Signature :</w:t>
      </w:r>
    </w:p>
    <w:p w:rsidR="009D394C" w:rsidRDefault="009D394C" w:rsidP="00782267">
      <w:pPr>
        <w:autoSpaceDE w:val="0"/>
        <w:autoSpaceDN w:val="0"/>
        <w:adjustRightInd w:val="0"/>
        <w:ind w:firstLine="142"/>
        <w:jc w:val="center"/>
        <w:rPr>
          <w:rFonts w:ascii="Calibri" w:hAnsi="Calibri" w:cs="Arial"/>
        </w:rPr>
      </w:pPr>
      <w:bookmarkStart w:id="0" w:name="_GoBack"/>
      <w:bookmarkEnd w:id="0"/>
    </w:p>
    <w:p w:rsidR="004E2C41" w:rsidRDefault="004E2C41" w:rsidP="004E2C41">
      <w:pPr>
        <w:pBdr>
          <w:top w:val="single" w:sz="4" w:space="1" w:color="auto"/>
          <w:left w:val="single" w:sz="4" w:space="4" w:color="auto"/>
          <w:bottom w:val="single" w:sz="4" w:space="10" w:color="auto"/>
          <w:right w:val="single" w:sz="4" w:space="4" w:color="auto"/>
        </w:pBdr>
        <w:tabs>
          <w:tab w:val="left" w:pos="567"/>
        </w:tabs>
        <w:jc w:val="center"/>
        <w:rPr>
          <w:rFonts w:ascii="Calibri" w:hAnsi="Calibri" w:cs="Calibri"/>
          <w:b/>
        </w:rPr>
      </w:pPr>
      <w:r>
        <w:rPr>
          <w:rFonts w:ascii="Calibri" w:hAnsi="Calibri" w:cs="Calibri"/>
          <w:b/>
        </w:rPr>
        <w:t>Ce recours doit être introduit pour le 14 juillet 2020</w:t>
      </w:r>
      <w:r>
        <w:rPr>
          <w:rFonts w:ascii="Calibri" w:hAnsi="Calibri" w:cs="Calibri"/>
        </w:rPr>
        <w:t xml:space="preserve">, </w:t>
      </w:r>
      <w:r>
        <w:rPr>
          <w:rFonts w:ascii="Calibri" w:hAnsi="Calibri" w:cs="Calibri"/>
          <w:b/>
        </w:rPr>
        <w:t>par courrier électronique (</w:t>
      </w:r>
      <w:hyperlink r:id="rId10" w:history="1">
        <w:r>
          <w:rPr>
            <w:rFonts w:ascii="Calibri" w:hAnsi="Calibri" w:cs="Calibri"/>
            <w:b/>
            <w:u w:val="single"/>
          </w:rPr>
          <w:t>recoursceb@cfwb.be</w:t>
        </w:r>
      </w:hyperlink>
      <w:r>
        <w:rPr>
          <w:rFonts w:ascii="Calibri" w:hAnsi="Calibri" w:cs="Calibri"/>
          <w:b/>
        </w:rPr>
        <w:t>) ou par courrier postal simple:</w:t>
      </w:r>
    </w:p>
    <w:p w:rsidR="004E2C41" w:rsidRDefault="004E2C41" w:rsidP="00782267">
      <w:pPr>
        <w:pBdr>
          <w:top w:val="single" w:sz="4" w:space="1" w:color="auto"/>
          <w:left w:val="single" w:sz="4" w:space="4" w:color="auto"/>
          <w:bottom w:val="single" w:sz="4" w:space="10" w:color="auto"/>
          <w:right w:val="single" w:sz="4" w:space="4" w:color="auto"/>
        </w:pBdr>
        <w:tabs>
          <w:tab w:val="left" w:pos="360"/>
          <w:tab w:val="left" w:pos="540"/>
        </w:tabs>
        <w:jc w:val="center"/>
        <w:rPr>
          <w:rFonts w:ascii="Calibri" w:hAnsi="Calibri" w:cs="Calibri"/>
        </w:rPr>
      </w:pPr>
      <w:r>
        <w:rPr>
          <w:rFonts w:ascii="Calibri" w:hAnsi="Calibri" w:cs="Calibri"/>
        </w:rPr>
        <w:t>Madame Lise-Anne HANSE</w:t>
      </w:r>
    </w:p>
    <w:p w:rsidR="004E2C41" w:rsidRDefault="004E2C41" w:rsidP="004E2C41">
      <w:pPr>
        <w:pBdr>
          <w:top w:val="single" w:sz="4" w:space="1" w:color="auto"/>
          <w:left w:val="single" w:sz="4" w:space="4" w:color="auto"/>
          <w:bottom w:val="single" w:sz="4" w:space="10" w:color="auto"/>
          <w:right w:val="single" w:sz="4" w:space="4" w:color="auto"/>
        </w:pBdr>
        <w:tabs>
          <w:tab w:val="left" w:pos="360"/>
          <w:tab w:val="left" w:pos="540"/>
        </w:tabs>
        <w:ind w:firstLine="142"/>
        <w:jc w:val="center"/>
        <w:rPr>
          <w:rFonts w:ascii="Calibri" w:hAnsi="Calibri" w:cs="Calibri"/>
        </w:rPr>
      </w:pPr>
      <w:r>
        <w:rPr>
          <w:rFonts w:ascii="Calibri" w:hAnsi="Calibri" w:cs="Calibri"/>
        </w:rPr>
        <w:t>Administratrice générale – Recours CEB</w:t>
      </w:r>
    </w:p>
    <w:p w:rsidR="004E2C41" w:rsidRDefault="004E2C41" w:rsidP="004E2C41">
      <w:pPr>
        <w:pBdr>
          <w:top w:val="single" w:sz="4" w:space="1" w:color="auto"/>
          <w:left w:val="single" w:sz="4" w:space="4" w:color="auto"/>
          <w:bottom w:val="single" w:sz="4" w:space="10" w:color="auto"/>
          <w:right w:val="single" w:sz="4" w:space="4" w:color="auto"/>
        </w:pBdr>
        <w:tabs>
          <w:tab w:val="left" w:pos="360"/>
          <w:tab w:val="left" w:pos="540"/>
        </w:tabs>
        <w:ind w:firstLine="142"/>
        <w:jc w:val="center"/>
        <w:rPr>
          <w:rFonts w:ascii="Calibri" w:hAnsi="Calibri" w:cs="Calibri"/>
        </w:rPr>
      </w:pPr>
      <w:r>
        <w:rPr>
          <w:rFonts w:ascii="Calibri" w:hAnsi="Calibri" w:cs="Calibri"/>
        </w:rPr>
        <w:t>Avenue du Port, 16</w:t>
      </w:r>
    </w:p>
    <w:p w:rsidR="004E2C41" w:rsidRDefault="004E2C41" w:rsidP="004E2C41">
      <w:pPr>
        <w:pBdr>
          <w:top w:val="single" w:sz="4" w:space="1" w:color="auto"/>
          <w:left w:val="single" w:sz="4" w:space="4" w:color="auto"/>
          <w:bottom w:val="single" w:sz="4" w:space="10" w:color="auto"/>
          <w:right w:val="single" w:sz="4" w:space="4" w:color="auto"/>
        </w:pBdr>
        <w:tabs>
          <w:tab w:val="left" w:pos="360"/>
          <w:tab w:val="left" w:pos="540"/>
        </w:tabs>
        <w:ind w:firstLine="142"/>
        <w:jc w:val="center"/>
        <w:rPr>
          <w:rFonts w:ascii="Calibri" w:hAnsi="Calibri" w:cs="Calibri"/>
        </w:rPr>
      </w:pPr>
      <w:r>
        <w:rPr>
          <w:rFonts w:ascii="Calibri" w:hAnsi="Calibri" w:cs="Calibri"/>
        </w:rPr>
        <w:t>1080 Bruxelles</w:t>
      </w:r>
    </w:p>
    <w:p w:rsidR="00C96A39" w:rsidRPr="00820102" w:rsidRDefault="004E2C41" w:rsidP="00782267">
      <w:pPr>
        <w:pBdr>
          <w:top w:val="single" w:sz="4" w:space="1" w:color="auto"/>
          <w:left w:val="single" w:sz="4" w:space="4" w:color="auto"/>
          <w:bottom w:val="single" w:sz="4" w:space="10" w:color="auto"/>
          <w:right w:val="single" w:sz="4" w:space="4" w:color="auto"/>
          <w:between w:val="single" w:sz="4" w:space="1" w:color="auto"/>
        </w:pBdr>
        <w:autoSpaceDE w:val="0"/>
        <w:autoSpaceDN w:val="0"/>
        <w:adjustRightInd w:val="0"/>
        <w:jc w:val="center"/>
        <w:rPr>
          <w:rFonts w:ascii="Calibri" w:hAnsi="Calibri" w:cs="Calibri"/>
        </w:rPr>
      </w:pPr>
      <w:r>
        <w:rPr>
          <w:rFonts w:ascii="Calibri" w:hAnsi="Calibri" w:cs="Arial"/>
          <w:b/>
        </w:rPr>
        <w:t xml:space="preserve">Copie du présent recours doit obligatoirement être </w:t>
      </w:r>
      <w:r w:rsidRPr="00EC5470">
        <w:rPr>
          <w:rFonts w:ascii="Calibri" w:hAnsi="Calibri" w:cs="Arial"/>
          <w:b/>
        </w:rPr>
        <w:t xml:space="preserve">adressée </w:t>
      </w:r>
      <w:r w:rsidRPr="0001408E">
        <w:rPr>
          <w:rFonts w:ascii="Calibri" w:hAnsi="Calibri" w:cs="Arial"/>
          <w:b/>
        </w:rPr>
        <w:t>par</w:t>
      </w:r>
      <w:r>
        <w:rPr>
          <w:rFonts w:ascii="Calibri" w:hAnsi="Calibri" w:cs="Arial"/>
          <w:b/>
        </w:rPr>
        <w:t xml:space="preserve"> </w:t>
      </w:r>
      <w:r w:rsidRPr="0001408E">
        <w:rPr>
          <w:rFonts w:ascii="Calibri" w:hAnsi="Calibri" w:cs="Arial"/>
          <w:b/>
        </w:rPr>
        <w:t>courrier électronique ou postal</w:t>
      </w:r>
      <w:r>
        <w:rPr>
          <w:rFonts w:ascii="Calibri" w:hAnsi="Calibri" w:cs="Arial"/>
          <w:b/>
        </w:rPr>
        <w:t xml:space="preserve">  au chef d'établissement de l’école de l’élève.</w:t>
      </w:r>
    </w:p>
    <w:sectPr w:rsidR="00C96A39" w:rsidRPr="00820102" w:rsidSect="004A2211">
      <w:footerReference w:type="default" r:id="rId11"/>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5C" w:rsidRDefault="00DA515C" w:rsidP="00AA49C4">
      <w:pPr>
        <w:spacing w:after="0" w:line="240" w:lineRule="auto"/>
      </w:pPr>
      <w:r>
        <w:separator/>
      </w:r>
    </w:p>
  </w:endnote>
  <w:endnote w:type="continuationSeparator" w:id="0">
    <w:p w:rsidR="00DA515C" w:rsidRDefault="00DA515C" w:rsidP="00AA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22" w:rsidRPr="00844722" w:rsidRDefault="00844722">
    <w:pPr>
      <w:pStyle w:val="Pieddepage"/>
      <w:jc w:val="center"/>
      <w:rPr>
        <w:color w:val="7030A0"/>
      </w:rPr>
    </w:pPr>
    <w:r w:rsidRPr="00844722">
      <w:rPr>
        <w:color w:val="7030A0"/>
      </w:rPr>
      <w:t xml:space="preserve">Page </w:t>
    </w:r>
    <w:r w:rsidRPr="00844722">
      <w:rPr>
        <w:color w:val="7030A0"/>
      </w:rPr>
      <w:fldChar w:fldCharType="begin"/>
    </w:r>
    <w:r w:rsidRPr="00844722">
      <w:rPr>
        <w:color w:val="7030A0"/>
      </w:rPr>
      <w:instrText>PAGE  \* Arabic  \* MERGEFORMAT</w:instrText>
    </w:r>
    <w:r w:rsidRPr="00844722">
      <w:rPr>
        <w:color w:val="7030A0"/>
      </w:rPr>
      <w:fldChar w:fldCharType="separate"/>
    </w:r>
    <w:r w:rsidR="009D394C">
      <w:rPr>
        <w:noProof/>
        <w:color w:val="7030A0"/>
      </w:rPr>
      <w:t>5</w:t>
    </w:r>
    <w:r w:rsidRPr="00844722">
      <w:rPr>
        <w:color w:val="7030A0"/>
      </w:rPr>
      <w:fldChar w:fldCharType="end"/>
    </w:r>
    <w:r w:rsidRPr="00844722">
      <w:rPr>
        <w:color w:val="7030A0"/>
      </w:rPr>
      <w:t xml:space="preserve">  Dispositions exceptionnelles du RGE Mai 2020 – Covid-19</w:t>
    </w:r>
  </w:p>
  <w:p w:rsidR="00844722" w:rsidRPr="00844722" w:rsidRDefault="00844722">
    <w:pPr>
      <w:pStyle w:val="Pieddepage"/>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5C" w:rsidRDefault="00DA515C" w:rsidP="00AA49C4">
      <w:pPr>
        <w:spacing w:after="0" w:line="240" w:lineRule="auto"/>
      </w:pPr>
      <w:r>
        <w:separator/>
      </w:r>
    </w:p>
  </w:footnote>
  <w:footnote w:type="continuationSeparator" w:id="0">
    <w:p w:rsidR="00DA515C" w:rsidRDefault="00DA515C" w:rsidP="00AA49C4">
      <w:pPr>
        <w:spacing w:after="0" w:line="240" w:lineRule="auto"/>
      </w:pPr>
      <w:r>
        <w:continuationSeparator/>
      </w:r>
    </w:p>
  </w:footnote>
  <w:footnote w:id="1">
    <w:p w:rsidR="00AA49C4" w:rsidRDefault="00AA49C4" w:rsidP="00AA49C4">
      <w:pPr>
        <w:pStyle w:val="Notedebasdepage"/>
        <w:spacing w:line="238" w:lineRule="auto"/>
        <w:ind w:left="221" w:hanging="221"/>
      </w:pPr>
      <w:r>
        <w:rPr>
          <w:rStyle w:val="Appelnotedebasdep"/>
        </w:rPr>
        <w:footnoteRef/>
      </w:r>
      <w:r>
        <w:t xml:space="preserve"> </w:t>
      </w:r>
      <w:r>
        <w:tab/>
        <w:t>Le cas échéant en tenant compte d’évaluations sommatives organisées à partir du 18 mai et qui n’auront porté que sur des matières vues en classe. Pour les élèves de sixième et septième de l’enseignement qualifiant, le cas échéant en tenant compte du résult</w:t>
      </w:r>
      <w:r w:rsidR="009C69F5">
        <w:t>at d’épreuves pratiques</w:t>
      </w:r>
      <w:r>
        <w:t xml:space="preserve"> organisées à partir du 18 mai, selon des modalités expliquées ci-dessous. </w:t>
      </w:r>
    </w:p>
  </w:footnote>
  <w:footnote w:id="2">
    <w:p w:rsidR="004E2C41" w:rsidRDefault="004E2C41" w:rsidP="004E2C41">
      <w:pPr>
        <w:pStyle w:val="Notedebasdepage"/>
        <w:tabs>
          <w:tab w:val="left" w:pos="180"/>
        </w:tabs>
        <w:ind w:left="180" w:hanging="180"/>
        <w:rPr>
          <w:rFonts w:ascii="Times New Roman" w:hAnsi="Times New Roman"/>
          <w:lang w:val="fr-BE"/>
        </w:rPr>
      </w:pPr>
      <w:r>
        <w:rPr>
          <w:rStyle w:val="Appelnotedebasdep"/>
        </w:rPr>
        <w:footnoteRef/>
      </w:r>
      <w:r>
        <w:tab/>
        <w:t>Si vous ne disposez pas de suffisamment d’espace, vous pouvez joindre un courrier complémentaire ou d’autres documents que vous jugeriez utiles pour l’analyse de votre demande.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1AB5"/>
    <w:multiLevelType w:val="hybridMultilevel"/>
    <w:tmpl w:val="8CB6AC5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AFD077F"/>
    <w:multiLevelType w:val="hybridMultilevel"/>
    <w:tmpl w:val="509857DC"/>
    <w:lvl w:ilvl="0" w:tplc="03AC35E4">
      <w:start w:val="1"/>
      <w:numFmt w:val="decimal"/>
      <w:lvlText w:val="%1."/>
      <w:lvlJc w:val="left"/>
      <w:pPr>
        <w:ind w:left="1440" w:hanging="360"/>
      </w:pPr>
      <w:rPr>
        <w:i w: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2200202E"/>
    <w:multiLevelType w:val="hybridMultilevel"/>
    <w:tmpl w:val="FDAAE71E"/>
    <w:lvl w:ilvl="0" w:tplc="080C0001">
      <w:start w:val="1"/>
      <w:numFmt w:val="bullet"/>
      <w:lvlText w:val=""/>
      <w:lvlJc w:val="left"/>
      <w:pPr>
        <w:ind w:left="644"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1C46D6"/>
    <w:multiLevelType w:val="hybridMultilevel"/>
    <w:tmpl w:val="6DB2D568"/>
    <w:lvl w:ilvl="0" w:tplc="080C0011">
      <w:start w:val="1"/>
      <w:numFmt w:val="decimal"/>
      <w:lvlText w:val="%1)"/>
      <w:lvlJc w:val="left"/>
      <w:pPr>
        <w:ind w:left="1800" w:hanging="360"/>
      </w:p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15:restartNumberingAfterBreak="0">
    <w:nsid w:val="3BA85312"/>
    <w:multiLevelType w:val="hybridMultilevel"/>
    <w:tmpl w:val="4DF28D10"/>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15:restartNumberingAfterBreak="0">
    <w:nsid w:val="3CC8166E"/>
    <w:multiLevelType w:val="hybridMultilevel"/>
    <w:tmpl w:val="455C2F8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572A257C"/>
    <w:multiLevelType w:val="hybridMultilevel"/>
    <w:tmpl w:val="3A5680D4"/>
    <w:lvl w:ilvl="0" w:tplc="EDA8E5A2">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8" w15:restartNumberingAfterBreak="0">
    <w:nsid w:val="57662116"/>
    <w:multiLevelType w:val="hybridMultilevel"/>
    <w:tmpl w:val="4350DD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240117"/>
    <w:multiLevelType w:val="hybridMultilevel"/>
    <w:tmpl w:val="3E64F160"/>
    <w:lvl w:ilvl="0" w:tplc="040C000B">
      <w:start w:val="1"/>
      <w:numFmt w:val="bullet"/>
      <w:lvlText w:val=""/>
      <w:lvlJc w:val="left"/>
      <w:pPr>
        <w:tabs>
          <w:tab w:val="num" w:pos="720"/>
        </w:tabs>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8399A"/>
    <w:multiLevelType w:val="hybridMultilevel"/>
    <w:tmpl w:val="612C3C0C"/>
    <w:lvl w:ilvl="0" w:tplc="080C0011">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0"/>
  </w:num>
  <w:num w:numId="2">
    <w:abstractNumId w:val="4"/>
  </w:num>
  <w:num w:numId="3">
    <w:abstractNumId w:val="5"/>
  </w:num>
  <w:num w:numId="4">
    <w:abstractNumId w:val="6"/>
  </w:num>
  <w:num w:numId="5">
    <w:abstractNumId w:val="1"/>
  </w:num>
  <w:num w:numId="6">
    <w:abstractNumId w:val="0"/>
  </w:num>
  <w:num w:numId="7">
    <w:abstractNumId w:val="7"/>
  </w:num>
  <w:num w:numId="8">
    <w:abstractNumId w:val="3"/>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D3"/>
    <w:rsid w:val="000102E1"/>
    <w:rsid w:val="0001052C"/>
    <w:rsid w:val="0002260F"/>
    <w:rsid w:val="0014733B"/>
    <w:rsid w:val="002C5069"/>
    <w:rsid w:val="002E521C"/>
    <w:rsid w:val="00455A53"/>
    <w:rsid w:val="004A2211"/>
    <w:rsid w:val="004E2C41"/>
    <w:rsid w:val="005042FA"/>
    <w:rsid w:val="00516C49"/>
    <w:rsid w:val="00586E20"/>
    <w:rsid w:val="005D0C3B"/>
    <w:rsid w:val="00602570"/>
    <w:rsid w:val="006B5C85"/>
    <w:rsid w:val="00782267"/>
    <w:rsid w:val="007D4116"/>
    <w:rsid w:val="007E09B8"/>
    <w:rsid w:val="00820102"/>
    <w:rsid w:val="00844722"/>
    <w:rsid w:val="0098757E"/>
    <w:rsid w:val="009C69F5"/>
    <w:rsid w:val="009D394C"/>
    <w:rsid w:val="00A3285A"/>
    <w:rsid w:val="00AA49C4"/>
    <w:rsid w:val="00AA5EB2"/>
    <w:rsid w:val="00AF542E"/>
    <w:rsid w:val="00BD34D3"/>
    <w:rsid w:val="00C46BD7"/>
    <w:rsid w:val="00C96A39"/>
    <w:rsid w:val="00CC19A7"/>
    <w:rsid w:val="00CD4ACE"/>
    <w:rsid w:val="00D1087B"/>
    <w:rsid w:val="00D135FE"/>
    <w:rsid w:val="00DA515C"/>
    <w:rsid w:val="00E000ED"/>
    <w:rsid w:val="00E052BC"/>
    <w:rsid w:val="00E46E03"/>
    <w:rsid w:val="00E94F53"/>
    <w:rsid w:val="00EC0F14"/>
    <w:rsid w:val="00EF055A"/>
    <w:rsid w:val="00F10C01"/>
    <w:rsid w:val="00F31041"/>
    <w:rsid w:val="00F33983"/>
    <w:rsid w:val="00F33A75"/>
    <w:rsid w:val="00F4709D"/>
    <w:rsid w:val="00F56B0E"/>
    <w:rsid w:val="00F6271B"/>
    <w:rsid w:val="00F647F1"/>
    <w:rsid w:val="00FB7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6D2A7-F10D-4F3E-B929-C47BA519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AA49C4"/>
    <w:rPr>
      <w:vertAlign w:val="superscript"/>
    </w:rPr>
  </w:style>
  <w:style w:type="paragraph" w:styleId="Notedebasdepage">
    <w:name w:val="footnote text"/>
    <w:basedOn w:val="Normal"/>
    <w:link w:val="NotedebasdepageCar"/>
    <w:rsid w:val="00AA49C4"/>
    <w:pPr>
      <w:spacing w:after="0" w:line="240" w:lineRule="auto"/>
      <w:jc w:val="both"/>
    </w:pPr>
    <w:rPr>
      <w:rFonts w:ascii="Tahoma" w:eastAsia="Times New Roman" w:hAnsi="Tahoma" w:cs="Times New Roman"/>
      <w:sz w:val="18"/>
      <w:szCs w:val="20"/>
      <w:lang w:eastAsia="fr-FR"/>
    </w:rPr>
  </w:style>
  <w:style w:type="character" w:customStyle="1" w:styleId="NotedebasdepageCar">
    <w:name w:val="Note de bas de page Car"/>
    <w:basedOn w:val="Policepardfaut"/>
    <w:link w:val="Notedebasdepage"/>
    <w:rsid w:val="00AA49C4"/>
    <w:rPr>
      <w:rFonts w:ascii="Tahoma" w:eastAsia="Times New Roman" w:hAnsi="Tahoma" w:cs="Times New Roman"/>
      <w:sz w:val="18"/>
      <w:szCs w:val="20"/>
      <w:lang w:eastAsia="fr-FR"/>
    </w:rPr>
  </w:style>
  <w:style w:type="paragraph" w:styleId="Paragraphedeliste">
    <w:name w:val="List Paragraph"/>
    <w:basedOn w:val="Normal"/>
    <w:uiPriority w:val="34"/>
    <w:qFormat/>
    <w:rsid w:val="00AA49C4"/>
    <w:pPr>
      <w:spacing w:after="0" w:line="240" w:lineRule="auto"/>
      <w:ind w:left="708"/>
      <w:jc w:val="both"/>
    </w:pPr>
    <w:rPr>
      <w:rFonts w:ascii="Arial" w:eastAsia="Times New Roman" w:hAnsi="Arial" w:cs="Times New Roman"/>
      <w:szCs w:val="20"/>
      <w:lang w:eastAsia="fr-FR"/>
    </w:rPr>
  </w:style>
  <w:style w:type="paragraph" w:styleId="En-tte">
    <w:name w:val="header"/>
    <w:basedOn w:val="Normal"/>
    <w:link w:val="En-tteCar"/>
    <w:uiPriority w:val="99"/>
    <w:unhideWhenUsed/>
    <w:rsid w:val="00844722"/>
    <w:pPr>
      <w:tabs>
        <w:tab w:val="center" w:pos="4536"/>
        <w:tab w:val="right" w:pos="9072"/>
      </w:tabs>
      <w:spacing w:after="0" w:line="240" w:lineRule="auto"/>
    </w:pPr>
  </w:style>
  <w:style w:type="character" w:customStyle="1" w:styleId="En-tteCar">
    <w:name w:val="En-tête Car"/>
    <w:basedOn w:val="Policepardfaut"/>
    <w:link w:val="En-tte"/>
    <w:uiPriority w:val="99"/>
    <w:rsid w:val="00844722"/>
  </w:style>
  <w:style w:type="paragraph" w:styleId="Pieddepage">
    <w:name w:val="footer"/>
    <w:basedOn w:val="Normal"/>
    <w:link w:val="PieddepageCar"/>
    <w:uiPriority w:val="99"/>
    <w:unhideWhenUsed/>
    <w:rsid w:val="008447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722"/>
  </w:style>
  <w:style w:type="character" w:styleId="Lienhypertexte">
    <w:name w:val="Hyperlink"/>
    <w:rsid w:val="00F4709D"/>
    <w:rPr>
      <w:color w:val="0000FF"/>
      <w:u w:val="single"/>
    </w:rPr>
  </w:style>
  <w:style w:type="paragraph" w:customStyle="1" w:styleId="Default">
    <w:name w:val="Default"/>
    <w:rsid w:val="00F4709D"/>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ansinterligne">
    <w:name w:val="No Spacing"/>
    <w:uiPriority w:val="1"/>
    <w:qFormat/>
    <w:rsid w:val="004E2C41"/>
    <w:pPr>
      <w:spacing w:after="0" w:line="240" w:lineRule="auto"/>
      <w:ind w:firstLine="567"/>
      <w:jc w:val="both"/>
    </w:pPr>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oursceb@cfwb.be" TargetMode="External"/><Relationship Id="rId4" Type="http://schemas.openxmlformats.org/officeDocument/2006/relationships/settings" Target="settings.xml"/><Relationship Id="rId9" Type="http://schemas.openxmlformats.org/officeDocument/2006/relationships/hyperlink" Target="mailto:recoursceb@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2315-35A3-462C-A5F4-19B77BD8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2330</Words>
  <Characters>12816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Marie-Rose Rotolo</dc:creator>
  <cp:keywords/>
  <dc:description/>
  <cp:lastModifiedBy>Marie-Rose Rotolo</cp:lastModifiedBy>
  <cp:revision>35</cp:revision>
  <dcterms:created xsi:type="dcterms:W3CDTF">2020-05-23T14:50:00Z</dcterms:created>
  <dcterms:modified xsi:type="dcterms:W3CDTF">2020-05-28T21:12:00Z</dcterms:modified>
</cp:coreProperties>
</file>